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5DB3E651" w:rsidR="00977A08" w:rsidRPr="00977A08" w:rsidRDefault="00977A08" w:rsidP="00977A08">
      <w:pPr>
        <w:pStyle w:val="Heading1"/>
      </w:pPr>
      <w:bookmarkStart w:id="0" w:name="_Toc434930143"/>
      <w:bookmarkStart w:id="1" w:name="_Ref399279174"/>
      <w:r w:rsidRPr="00977A08">
        <w:t xml:space="preserve">Template </w:t>
      </w:r>
      <w:r w:rsidRPr="00F75E85">
        <w:t>0</w:t>
      </w:r>
      <w:r w:rsidR="0035666B">
        <w:t>8</w:t>
      </w:r>
      <w:r w:rsidR="00BC091D">
        <w:t>-</w:t>
      </w:r>
      <w:r w:rsidR="00BC7D63">
        <w:t>B</w:t>
      </w:r>
      <w:r w:rsidRPr="00F75E85">
        <w:t xml:space="preserve"> </w:t>
      </w:r>
      <w:bookmarkEnd w:id="0"/>
      <w:bookmarkEnd w:id="1"/>
      <w:r w:rsidR="000105E7">
        <w:t>Dispute</w:t>
      </w:r>
      <w:r w:rsidR="00AB2D98">
        <w:t xml:space="preserve"> Resolution</w:t>
      </w:r>
      <w:r w:rsidR="0035666B">
        <w:t xml:space="preserve"> Policy</w:t>
      </w:r>
    </w:p>
    <w:p w14:paraId="6687B091" w14:textId="71F5C078"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36963BF7" w14:textId="77777777" w:rsidR="00310D62" w:rsidRPr="00C463EA" w:rsidRDefault="00310D62" w:rsidP="00310D62">
      <w:pPr>
        <w:pStyle w:val="Heading4"/>
      </w:pPr>
      <w:r w:rsidRPr="00C463EA">
        <w:t>Definitions</w:t>
      </w:r>
    </w:p>
    <w:p w14:paraId="3C873DE2" w14:textId="77777777" w:rsidR="00310D62" w:rsidRPr="00C463EA" w:rsidRDefault="00310D62" w:rsidP="00310D62">
      <w:pPr>
        <w:numPr>
          <w:ilvl w:val="0"/>
          <w:numId w:val="35"/>
        </w:numPr>
        <w:contextualSpacing/>
        <w:jc w:val="both"/>
      </w:pPr>
      <w:r w:rsidRPr="00C463EA">
        <w:t>The following term has this meaning in this Policy:</w:t>
      </w:r>
    </w:p>
    <w:p w14:paraId="2B5DE80F" w14:textId="77777777" w:rsidR="00310D62" w:rsidRPr="00C463EA" w:rsidRDefault="00310D62" w:rsidP="00310D62">
      <w:pPr>
        <w:numPr>
          <w:ilvl w:val="1"/>
          <w:numId w:val="34"/>
        </w:numPr>
        <w:ind w:left="1080"/>
        <w:contextualSpacing/>
        <w:jc w:val="both"/>
      </w:pPr>
      <w:r w:rsidRPr="00C463EA">
        <w:t>“</w:t>
      </w:r>
      <w:r w:rsidRPr="00C463EA">
        <w:rPr>
          <w:i/>
        </w:rPr>
        <w:t>Individuals”</w:t>
      </w:r>
      <w:r w:rsidRPr="00C463EA">
        <w:rPr>
          <w:b/>
        </w:rPr>
        <w:t xml:space="preserve"> </w:t>
      </w:r>
      <w:r w:rsidRPr="00C463EA">
        <w:t>–</w:t>
      </w:r>
      <w:r w:rsidRPr="00C463EA">
        <w:rPr>
          <w:b/>
        </w:rPr>
        <w:t xml:space="preserve"> </w:t>
      </w:r>
      <w:r w:rsidRPr="00C463EA">
        <w:t xml:space="preserve">All categories of membership defined in the Organization’s </w:t>
      </w:r>
      <w:r>
        <w:t>By-laws</w:t>
      </w:r>
      <w:r w:rsidRPr="00C463EA">
        <w:t>,</w:t>
      </w:r>
      <w:r w:rsidRPr="00C463EA">
        <w:rPr>
          <w:i/>
        </w:rPr>
        <w:t xml:space="preserve"> </w:t>
      </w:r>
      <w:r w:rsidRPr="00C463EA">
        <w:t xml:space="preserve">as well as all individuals employed by, or engaged in activities with, </w:t>
      </w:r>
      <w:r w:rsidRPr="00C463EA">
        <w:rPr>
          <w:color w:val="000000"/>
        </w:rPr>
        <w:t>the Organization</w:t>
      </w:r>
      <w:r w:rsidRPr="00C463EA">
        <w:t xml:space="preserve"> including, but not limited to, athletes, coaches, convenors, officials, volunteers, managers, administrators, committee members, and Directors and Officers of </w:t>
      </w:r>
      <w:r w:rsidRPr="00C463EA">
        <w:rPr>
          <w:color w:val="000000"/>
        </w:rPr>
        <w:t>the Organization</w:t>
      </w:r>
    </w:p>
    <w:p w14:paraId="4C9C62F0" w14:textId="77777777" w:rsidR="00310D62" w:rsidRPr="00C463EA" w:rsidRDefault="00310D62" w:rsidP="00310D62">
      <w:pPr>
        <w:jc w:val="both"/>
        <w:rPr>
          <w:b/>
          <w:bCs/>
        </w:rPr>
      </w:pPr>
    </w:p>
    <w:p w14:paraId="268C62B6" w14:textId="77777777" w:rsidR="00310D62" w:rsidRPr="00C463EA" w:rsidRDefault="00310D62" w:rsidP="00310D62">
      <w:pPr>
        <w:pStyle w:val="Heading4"/>
      </w:pPr>
      <w:r w:rsidRPr="00C463EA">
        <w:t>Purpose</w:t>
      </w:r>
    </w:p>
    <w:p w14:paraId="72B3AB91" w14:textId="77777777" w:rsidR="00310D62" w:rsidRPr="00C463EA" w:rsidRDefault="00310D62" w:rsidP="00310D62">
      <w:pPr>
        <w:numPr>
          <w:ilvl w:val="0"/>
          <w:numId w:val="36"/>
        </w:numPr>
        <w:contextualSpacing/>
        <w:jc w:val="both"/>
        <w:rPr>
          <w:color w:val="000000"/>
        </w:rPr>
      </w:pPr>
      <w:r w:rsidRPr="00C463EA">
        <w:rPr>
          <w:color w:val="000000"/>
        </w:rPr>
        <w:t>The Organization</w:t>
      </w:r>
      <w:r w:rsidRPr="00C463EA">
        <w:t xml:space="preserve"> supports the principles of Alternate Dispute Resolution (ADR) and is committed to the techniques of negotiation, facilitation, and mediation as effective ways to resolve disputes. Alternate Dispute Resolution also avoids the uncertainty, costs, and other negative effects associated with lengthy appeals or complaints, or with litigation.</w:t>
      </w:r>
    </w:p>
    <w:p w14:paraId="71C9D681" w14:textId="77777777" w:rsidR="00310D62" w:rsidRPr="00C463EA" w:rsidRDefault="00310D62" w:rsidP="00310D62">
      <w:pPr>
        <w:ind w:left="360"/>
        <w:jc w:val="both"/>
        <w:rPr>
          <w:color w:val="000000"/>
        </w:rPr>
      </w:pPr>
    </w:p>
    <w:p w14:paraId="67370461" w14:textId="77777777" w:rsidR="00310D62" w:rsidRPr="00C463EA" w:rsidRDefault="00310D62" w:rsidP="00310D62">
      <w:pPr>
        <w:numPr>
          <w:ilvl w:val="0"/>
          <w:numId w:val="36"/>
        </w:numPr>
        <w:contextualSpacing/>
        <w:jc w:val="both"/>
        <w:rPr>
          <w:color w:val="000000"/>
        </w:rPr>
      </w:pPr>
      <w:r w:rsidRPr="00C463EA">
        <w:rPr>
          <w:color w:val="000000"/>
        </w:rPr>
        <w:t>The Organization</w:t>
      </w:r>
      <w:r w:rsidRPr="00C463EA">
        <w:t xml:space="preserve"> encourages all Individuals to communicate openly, collaborate, and use problem-solving and negotiation techniques to resolve their differences. </w:t>
      </w:r>
      <w:r w:rsidRPr="00C463EA">
        <w:rPr>
          <w:color w:val="000000"/>
        </w:rPr>
        <w:t>The Organization</w:t>
      </w:r>
      <w:r w:rsidRPr="00C463EA">
        <w:t xml:space="preserve"> believes that negotiated settlements are usually preferable to outcomes resolved through other dispute resolution techniques. Negotiated resolutions to disputes with and among Individuals are strongly encouraged.</w:t>
      </w:r>
    </w:p>
    <w:p w14:paraId="44AFDE45" w14:textId="77777777" w:rsidR="00310D62" w:rsidRPr="00C463EA" w:rsidRDefault="00310D62" w:rsidP="00310D62">
      <w:pPr>
        <w:jc w:val="both"/>
      </w:pPr>
    </w:p>
    <w:p w14:paraId="29EEDF86" w14:textId="77777777" w:rsidR="00310D62" w:rsidRPr="00C463EA" w:rsidRDefault="00310D62" w:rsidP="00310D62">
      <w:pPr>
        <w:pStyle w:val="Heading4"/>
      </w:pPr>
      <w:r w:rsidRPr="00C463EA">
        <w:t>Application of this Policy</w:t>
      </w:r>
    </w:p>
    <w:p w14:paraId="4C01E515" w14:textId="77777777" w:rsidR="00310D62" w:rsidRPr="00C463EA" w:rsidRDefault="00310D62" w:rsidP="00310D62">
      <w:pPr>
        <w:numPr>
          <w:ilvl w:val="0"/>
          <w:numId w:val="36"/>
        </w:numPr>
        <w:contextualSpacing/>
        <w:jc w:val="both"/>
        <w:rPr>
          <w:color w:val="000000"/>
        </w:rPr>
      </w:pPr>
      <w:r w:rsidRPr="00C463EA">
        <w:t>This Policy applies to all Individuals.</w:t>
      </w:r>
    </w:p>
    <w:p w14:paraId="7FBE2274" w14:textId="77777777" w:rsidR="00310D62" w:rsidRPr="00C463EA" w:rsidRDefault="00310D62" w:rsidP="00310D62">
      <w:pPr>
        <w:ind w:left="360"/>
        <w:jc w:val="both"/>
        <w:rPr>
          <w:color w:val="000000"/>
        </w:rPr>
      </w:pPr>
    </w:p>
    <w:p w14:paraId="3C3CB573" w14:textId="77777777" w:rsidR="00310D62" w:rsidRPr="00C463EA" w:rsidRDefault="00310D62" w:rsidP="00310D62">
      <w:pPr>
        <w:numPr>
          <w:ilvl w:val="0"/>
          <w:numId w:val="36"/>
        </w:numPr>
        <w:contextualSpacing/>
        <w:jc w:val="both"/>
        <w:rPr>
          <w:color w:val="000000"/>
        </w:rPr>
      </w:pPr>
      <w:r w:rsidRPr="00C463EA">
        <w:rPr>
          <w:color w:val="000000"/>
        </w:rPr>
        <w:t>Opportunities for Alternate Dispute Resolution may be pursued at any point in a dispute when all parties to the dispute agree that such a course of action would be mutually beneficial.</w:t>
      </w:r>
    </w:p>
    <w:p w14:paraId="0009D99E" w14:textId="77777777" w:rsidR="00310D62" w:rsidRPr="00C463EA" w:rsidRDefault="00310D62" w:rsidP="00310D62">
      <w:pPr>
        <w:ind w:left="360"/>
        <w:jc w:val="both"/>
        <w:rPr>
          <w:color w:val="000000"/>
        </w:rPr>
      </w:pPr>
    </w:p>
    <w:p w14:paraId="14EE37E6" w14:textId="77777777" w:rsidR="00310D62" w:rsidRPr="00C463EA" w:rsidRDefault="00310D62" w:rsidP="00310D62">
      <w:pPr>
        <w:pStyle w:val="Heading4"/>
      </w:pPr>
      <w:r w:rsidRPr="00C463EA">
        <w:t>Facilitation and Mediation</w:t>
      </w:r>
    </w:p>
    <w:p w14:paraId="11E3408F" w14:textId="77777777" w:rsidR="00310D62" w:rsidRPr="00C463EA" w:rsidRDefault="00310D62" w:rsidP="00310D62">
      <w:pPr>
        <w:numPr>
          <w:ilvl w:val="0"/>
          <w:numId w:val="36"/>
        </w:numPr>
        <w:contextualSpacing/>
        <w:jc w:val="both"/>
        <w:rPr>
          <w:color w:val="000000"/>
        </w:rPr>
      </w:pPr>
      <w:r w:rsidRPr="00C463EA">
        <w:rPr>
          <w:color w:val="000000"/>
        </w:rPr>
        <w:t>If all parties to a dispute agree to Alternate Dispute Resolution, a mediator or facilitator, acceptable to all parties, shall be appointed to mediate or facilitate the dispute.</w:t>
      </w:r>
    </w:p>
    <w:p w14:paraId="56307274" w14:textId="77777777" w:rsidR="00310D62" w:rsidRPr="00C463EA" w:rsidRDefault="00310D62" w:rsidP="00310D62">
      <w:pPr>
        <w:ind w:left="360"/>
        <w:jc w:val="both"/>
        <w:rPr>
          <w:color w:val="000000"/>
        </w:rPr>
      </w:pPr>
    </w:p>
    <w:p w14:paraId="1BA39EE2" w14:textId="77777777" w:rsidR="00310D62" w:rsidRPr="00C463EA" w:rsidRDefault="00310D62" w:rsidP="00310D62">
      <w:pPr>
        <w:numPr>
          <w:ilvl w:val="0"/>
          <w:numId w:val="36"/>
        </w:numPr>
        <w:contextualSpacing/>
        <w:jc w:val="both"/>
        <w:rPr>
          <w:color w:val="000000"/>
        </w:rPr>
      </w:pPr>
      <w:r w:rsidRPr="00C463EA">
        <w:rPr>
          <w:color w:val="000000"/>
        </w:rPr>
        <w:t>The mediator or facilitator shall decide the format under which the dispute shall be mediated or facilitated and shall specify a deadline before which the parties must reach a negotiated decision.</w:t>
      </w:r>
    </w:p>
    <w:p w14:paraId="6F130416" w14:textId="77777777" w:rsidR="00310D62" w:rsidRPr="00C463EA" w:rsidRDefault="00310D62" w:rsidP="00310D62">
      <w:pPr>
        <w:jc w:val="both"/>
        <w:rPr>
          <w:color w:val="000000"/>
        </w:rPr>
      </w:pPr>
    </w:p>
    <w:p w14:paraId="4790C4D7" w14:textId="77777777" w:rsidR="00310D62" w:rsidRPr="00C463EA" w:rsidRDefault="00310D62" w:rsidP="00310D62">
      <w:pPr>
        <w:numPr>
          <w:ilvl w:val="0"/>
          <w:numId w:val="36"/>
        </w:numPr>
        <w:contextualSpacing/>
        <w:jc w:val="both"/>
        <w:rPr>
          <w:color w:val="000000"/>
        </w:rPr>
      </w:pPr>
      <w:r w:rsidRPr="00C463EA">
        <w:rPr>
          <w:color w:val="000000"/>
        </w:rPr>
        <w:t xml:space="preserve">Should a negotiated decision be reached, the decision shall be reported to, and approved by, the Organization. Any actions that are to take place </w:t>
      </w:r>
      <w:proofErr w:type="gramStart"/>
      <w:r w:rsidRPr="00C463EA">
        <w:rPr>
          <w:color w:val="000000"/>
        </w:rPr>
        <w:t>as a result of</w:t>
      </w:r>
      <w:proofErr w:type="gramEnd"/>
      <w:r w:rsidRPr="00C463EA">
        <w:rPr>
          <w:color w:val="000000"/>
        </w:rPr>
        <w:t xml:space="preserve"> the decision shall be enacted on the timelines specified by the negotiated decision, pending the Organization’s approval.</w:t>
      </w:r>
    </w:p>
    <w:p w14:paraId="17DC47E5" w14:textId="77777777" w:rsidR="00310D62" w:rsidRPr="00C463EA" w:rsidRDefault="00310D62" w:rsidP="00310D62">
      <w:pPr>
        <w:ind w:left="360"/>
        <w:jc w:val="both"/>
        <w:rPr>
          <w:color w:val="000000"/>
        </w:rPr>
      </w:pPr>
    </w:p>
    <w:p w14:paraId="78BEE338" w14:textId="77777777" w:rsidR="00310D62" w:rsidRPr="00C463EA" w:rsidRDefault="00310D62" w:rsidP="00310D62">
      <w:pPr>
        <w:numPr>
          <w:ilvl w:val="0"/>
          <w:numId w:val="36"/>
        </w:numPr>
        <w:contextualSpacing/>
        <w:jc w:val="both"/>
        <w:rPr>
          <w:color w:val="000000"/>
        </w:rPr>
      </w:pPr>
      <w:r w:rsidRPr="00C463EA">
        <w:rPr>
          <w:color w:val="000000"/>
        </w:rPr>
        <w:t xml:space="preserve">Should a negotiated decision not be reached by the deadline specified by the mediator or facilitator at the start of the process, or if the parties to the dispute do not agree to Alternate Dispute Resolution, the dispute shall be considered under the appropriate section of the Organization’s </w:t>
      </w:r>
      <w:r w:rsidRPr="00C463EA">
        <w:rPr>
          <w:i/>
          <w:color w:val="000000"/>
        </w:rPr>
        <w:t xml:space="preserve">Discipline and Complaints Policy </w:t>
      </w:r>
      <w:r w:rsidRPr="00C463EA">
        <w:rPr>
          <w:color w:val="000000"/>
        </w:rPr>
        <w:t>or</w:t>
      </w:r>
      <w:r w:rsidRPr="00C463EA">
        <w:rPr>
          <w:i/>
          <w:color w:val="000000"/>
        </w:rPr>
        <w:t xml:space="preserve"> Appeal Policy, </w:t>
      </w:r>
      <w:r w:rsidRPr="00C463EA">
        <w:rPr>
          <w:color w:val="000000"/>
        </w:rPr>
        <w:t>as applicable.</w:t>
      </w:r>
    </w:p>
    <w:p w14:paraId="4E1FE30A" w14:textId="77777777" w:rsidR="00310D62" w:rsidRPr="00C463EA" w:rsidRDefault="00310D62" w:rsidP="00310D62">
      <w:pPr>
        <w:ind w:left="360"/>
        <w:jc w:val="both"/>
        <w:rPr>
          <w:color w:val="000000"/>
        </w:rPr>
      </w:pPr>
    </w:p>
    <w:p w14:paraId="3855CEAD" w14:textId="77777777" w:rsidR="00310D62" w:rsidRPr="00C463EA" w:rsidRDefault="00310D62" w:rsidP="00310D62">
      <w:pPr>
        <w:pStyle w:val="Heading4"/>
      </w:pPr>
      <w:r w:rsidRPr="00C463EA">
        <w:t>Final and Binding</w:t>
      </w:r>
    </w:p>
    <w:p w14:paraId="4EE686BB" w14:textId="77777777" w:rsidR="00310D62" w:rsidRPr="00C463EA" w:rsidRDefault="00310D62" w:rsidP="00310D62">
      <w:pPr>
        <w:numPr>
          <w:ilvl w:val="0"/>
          <w:numId w:val="36"/>
        </w:numPr>
        <w:contextualSpacing/>
        <w:jc w:val="both"/>
      </w:pPr>
      <w:r w:rsidRPr="00C463EA">
        <w:rPr>
          <w:color w:val="000000"/>
        </w:rPr>
        <w:t>Any negotiated decision will be binding on the parties. Negotiated decisions may not be appealed.</w:t>
      </w:r>
    </w:p>
    <w:p w14:paraId="7CCBA380" w14:textId="77777777" w:rsidR="00310D62" w:rsidRDefault="00310D62" w:rsidP="00310D62"/>
    <w:p w14:paraId="7BE5B679" w14:textId="142FF397" w:rsidR="00310D62" w:rsidRDefault="00310D62" w:rsidP="00310D62">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310D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3A2BB1CC">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2AA5BD7"/>
    <w:multiLevelType w:val="hybridMultilevel"/>
    <w:tmpl w:val="1338B4A4"/>
    <w:lvl w:ilvl="0" w:tplc="00000002">
      <w:start w:val="1"/>
      <w:numFmt w:val="bullet"/>
      <w:lvlText w:val=""/>
      <w:lvlJc w:val="left"/>
      <w:pPr>
        <w:tabs>
          <w:tab w:val="num" w:pos="1440"/>
        </w:tabs>
        <w:ind w:left="1440" w:hanging="360"/>
      </w:pPr>
      <w:rPr>
        <w:rFonts w:ascii="Symbol" w:hAnsi="Symbol" w:cs="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C0ED9"/>
    <w:multiLevelType w:val="hybridMultilevel"/>
    <w:tmpl w:val="7F22D2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F944E9"/>
    <w:multiLevelType w:val="hybridMultilevel"/>
    <w:tmpl w:val="BB182CB4"/>
    <w:lvl w:ilvl="0" w:tplc="03B0B8CE">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04800"/>
    <w:multiLevelType w:val="hybridMultilevel"/>
    <w:tmpl w:val="04709334"/>
    <w:lvl w:ilvl="0" w:tplc="FE72015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AF07AA"/>
    <w:multiLevelType w:val="hybridMultilevel"/>
    <w:tmpl w:val="FBA21994"/>
    <w:lvl w:ilvl="0" w:tplc="B1B03CB0">
      <w:start w:val="2"/>
      <w:numFmt w:val="decimal"/>
      <w:lvlText w:val="%1."/>
      <w:lvlJc w:val="left"/>
      <w:pPr>
        <w:tabs>
          <w:tab w:val="num" w:pos="360"/>
        </w:tabs>
        <w:ind w:left="360" w:hanging="360"/>
      </w:pPr>
      <w:rPr>
        <w:rFonts w:hint="default"/>
        <w:b w:val="0"/>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80B03"/>
    <w:multiLevelType w:val="hybridMultilevel"/>
    <w:tmpl w:val="A43CFC04"/>
    <w:lvl w:ilvl="0" w:tplc="EBAA9596">
      <w:start w:val="1"/>
      <w:numFmt w:val="lowerLetter"/>
      <w:lvlText w:val="%1)"/>
      <w:lvlJc w:val="left"/>
      <w:pPr>
        <w:tabs>
          <w:tab w:val="num" w:pos="720"/>
        </w:tabs>
        <w:ind w:left="720" w:hanging="360"/>
      </w:pPr>
      <w:rPr>
        <w:rFonts w:cs="Times New Roman"/>
        <w:i w:val="0"/>
      </w:rPr>
    </w:lvl>
    <w:lvl w:ilvl="1" w:tplc="432E99C4">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4F5199"/>
    <w:multiLevelType w:val="hybridMultilevel"/>
    <w:tmpl w:val="04709334"/>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15:restartNumberingAfterBreak="0">
    <w:nsid w:val="11F63BAB"/>
    <w:multiLevelType w:val="hybridMultilevel"/>
    <w:tmpl w:val="671858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713C7"/>
    <w:multiLevelType w:val="hybridMultilevel"/>
    <w:tmpl w:val="671858D4"/>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26FF48A9"/>
    <w:multiLevelType w:val="hybridMultilevel"/>
    <w:tmpl w:val="6AFE01FC"/>
    <w:lvl w:ilvl="0" w:tplc="E506A4F4">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 w15:restartNumberingAfterBreak="0">
    <w:nsid w:val="274840C6"/>
    <w:multiLevelType w:val="hybridMultilevel"/>
    <w:tmpl w:val="7FBA989E"/>
    <w:lvl w:ilvl="0" w:tplc="04090017">
      <w:start w:val="1"/>
      <w:numFmt w:val="decimal"/>
      <w:lvlText w:val="%1."/>
      <w:lvlJc w:val="left"/>
      <w:pPr>
        <w:tabs>
          <w:tab w:val="num" w:pos="360"/>
        </w:tabs>
        <w:ind w:left="360" w:hanging="360"/>
      </w:pPr>
      <w:rPr>
        <w:rFonts w:hint="default"/>
        <w:color w:val="auto"/>
        <w:sz w:val="22"/>
        <w:szCs w:val="22"/>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778A4"/>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B12CB2"/>
    <w:multiLevelType w:val="hybridMultilevel"/>
    <w:tmpl w:val="04709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A353F6"/>
    <w:multiLevelType w:val="hybridMultilevel"/>
    <w:tmpl w:val="C7302C5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4E26420"/>
    <w:multiLevelType w:val="hybridMultilevel"/>
    <w:tmpl w:val="8738FC8C"/>
    <w:lvl w:ilvl="0" w:tplc="5178F6EE">
      <w:start w:val="2"/>
      <w:numFmt w:val="decimal"/>
      <w:lvlText w:val="%1."/>
      <w:lvlJc w:val="left"/>
      <w:pPr>
        <w:tabs>
          <w:tab w:val="num" w:pos="360"/>
        </w:tabs>
        <w:ind w:left="360" w:hanging="360"/>
      </w:pPr>
      <w:rPr>
        <w:rFonts w:ascii="Calibri" w:hAnsi="Calibri" w:hint="default"/>
        <w:b w:val="0"/>
        <w:sz w:val="2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9041A"/>
    <w:multiLevelType w:val="hybridMultilevel"/>
    <w:tmpl w:val="D8A6EF82"/>
    <w:lvl w:ilvl="0" w:tplc="5B9E2302">
      <w:start w:val="1"/>
      <w:numFmt w:val="lowerLetter"/>
      <w:lvlText w:val="%1)"/>
      <w:lvlJc w:val="left"/>
      <w:pPr>
        <w:ind w:left="1080" w:hanging="360"/>
      </w:pPr>
    </w:lvl>
    <w:lvl w:ilvl="1" w:tplc="6A3E37DA" w:tentative="1">
      <w:start w:val="1"/>
      <w:numFmt w:val="lowerLetter"/>
      <w:lvlText w:val="%2."/>
      <w:lvlJc w:val="left"/>
      <w:pPr>
        <w:ind w:left="1800" w:hanging="360"/>
      </w:pPr>
    </w:lvl>
    <w:lvl w:ilvl="2" w:tplc="FCB41F6E" w:tentative="1">
      <w:start w:val="1"/>
      <w:numFmt w:val="lowerRoman"/>
      <w:lvlText w:val="%3."/>
      <w:lvlJc w:val="right"/>
      <w:pPr>
        <w:ind w:left="2520" w:hanging="180"/>
      </w:pPr>
    </w:lvl>
    <w:lvl w:ilvl="3" w:tplc="29B20AA4" w:tentative="1">
      <w:start w:val="1"/>
      <w:numFmt w:val="decimal"/>
      <w:lvlText w:val="%4."/>
      <w:lvlJc w:val="left"/>
      <w:pPr>
        <w:ind w:left="3240" w:hanging="360"/>
      </w:pPr>
    </w:lvl>
    <w:lvl w:ilvl="4" w:tplc="98046530" w:tentative="1">
      <w:start w:val="1"/>
      <w:numFmt w:val="lowerLetter"/>
      <w:lvlText w:val="%5."/>
      <w:lvlJc w:val="left"/>
      <w:pPr>
        <w:ind w:left="3960" w:hanging="360"/>
      </w:pPr>
    </w:lvl>
    <w:lvl w:ilvl="5" w:tplc="50C64BB4" w:tentative="1">
      <w:start w:val="1"/>
      <w:numFmt w:val="lowerRoman"/>
      <w:lvlText w:val="%6."/>
      <w:lvlJc w:val="right"/>
      <w:pPr>
        <w:ind w:left="4680" w:hanging="180"/>
      </w:pPr>
    </w:lvl>
    <w:lvl w:ilvl="6" w:tplc="B21AFE84" w:tentative="1">
      <w:start w:val="1"/>
      <w:numFmt w:val="decimal"/>
      <w:lvlText w:val="%7."/>
      <w:lvlJc w:val="left"/>
      <w:pPr>
        <w:ind w:left="5400" w:hanging="360"/>
      </w:pPr>
    </w:lvl>
    <w:lvl w:ilvl="7" w:tplc="A92686E2" w:tentative="1">
      <w:start w:val="1"/>
      <w:numFmt w:val="lowerLetter"/>
      <w:lvlText w:val="%8."/>
      <w:lvlJc w:val="left"/>
      <w:pPr>
        <w:ind w:left="6120" w:hanging="360"/>
      </w:pPr>
    </w:lvl>
    <w:lvl w:ilvl="8" w:tplc="2FDEB6C2" w:tentative="1">
      <w:start w:val="1"/>
      <w:numFmt w:val="lowerRoman"/>
      <w:lvlText w:val="%9."/>
      <w:lvlJc w:val="right"/>
      <w:pPr>
        <w:ind w:left="6840" w:hanging="180"/>
      </w:pPr>
    </w:lvl>
  </w:abstractNum>
  <w:abstractNum w:abstractNumId="18" w15:restartNumberingAfterBreak="0">
    <w:nsid w:val="56F530E3"/>
    <w:multiLevelType w:val="hybridMultilevel"/>
    <w:tmpl w:val="62A27A08"/>
    <w:lvl w:ilvl="0" w:tplc="2020DB1E">
      <w:start w:val="1"/>
      <w:numFmt w:val="decimal"/>
      <w:lvlText w:val="%1."/>
      <w:lvlJc w:val="left"/>
      <w:pPr>
        <w:ind w:left="720" w:hanging="360"/>
      </w:pPr>
      <w:rPr>
        <w:b/>
      </w:rPr>
    </w:lvl>
    <w:lvl w:ilvl="1" w:tplc="2B1AD120" w:tentative="1">
      <w:start w:val="1"/>
      <w:numFmt w:val="lowerLetter"/>
      <w:lvlText w:val="%2."/>
      <w:lvlJc w:val="left"/>
      <w:pPr>
        <w:ind w:left="1440" w:hanging="360"/>
      </w:pPr>
    </w:lvl>
    <w:lvl w:ilvl="2" w:tplc="86480C8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E2EDF"/>
    <w:multiLevelType w:val="hybridMultilevel"/>
    <w:tmpl w:val="04709334"/>
    <w:lvl w:ilvl="0" w:tplc="15A230D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DC126D"/>
    <w:multiLevelType w:val="hybridMultilevel"/>
    <w:tmpl w:val="47D669A2"/>
    <w:lvl w:ilvl="0" w:tplc="CF64A706">
      <w:start w:val="1"/>
      <w:numFmt w:val="bullet"/>
      <w:lvlText w:val=""/>
      <w:lvlJc w:val="left"/>
      <w:pPr>
        <w:tabs>
          <w:tab w:val="num" w:pos="720"/>
        </w:tabs>
        <w:ind w:left="720" w:hanging="360"/>
      </w:pPr>
      <w:rPr>
        <w:rFonts w:ascii="Symbol" w:hAnsi="Symbol" w:cs="Symbol"/>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5E3F6CF0"/>
    <w:multiLevelType w:val="hybridMultilevel"/>
    <w:tmpl w:val="F2D8FAF0"/>
    <w:lvl w:ilvl="0" w:tplc="50CC0ADA">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2" w15:restartNumberingAfterBreak="0">
    <w:nsid w:val="60450809"/>
    <w:multiLevelType w:val="hybridMultilevel"/>
    <w:tmpl w:val="2F2E50DA"/>
    <w:lvl w:ilvl="0" w:tplc="0B1EFC56">
      <w:start w:val="1"/>
      <w:numFmt w:val="lowerRoman"/>
      <w:lvlText w:val="%1."/>
      <w:lvlJc w:val="left"/>
      <w:pPr>
        <w:ind w:left="1080" w:hanging="36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736BFF"/>
    <w:multiLevelType w:val="hybridMultilevel"/>
    <w:tmpl w:val="B14C4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25A0F"/>
    <w:multiLevelType w:val="hybridMultilevel"/>
    <w:tmpl w:val="3A5C49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042877"/>
    <w:multiLevelType w:val="hybridMultilevel"/>
    <w:tmpl w:val="F2D6C60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F079F6"/>
    <w:multiLevelType w:val="hybridMultilevel"/>
    <w:tmpl w:val="B64AE2F8"/>
    <w:lvl w:ilvl="0" w:tplc="C466F4F0">
      <w:start w:val="2"/>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84EC1"/>
    <w:multiLevelType w:val="hybridMultilevel"/>
    <w:tmpl w:val="81F40F9A"/>
    <w:lvl w:ilvl="0" w:tplc="DCC05F64">
      <w:start w:val="1"/>
      <w:numFmt w:val="decimal"/>
      <w:lvlText w:val="%1."/>
      <w:lvlJc w:val="left"/>
      <w:pPr>
        <w:tabs>
          <w:tab w:val="num" w:pos="360"/>
        </w:tabs>
        <w:ind w:left="360" w:hanging="360"/>
      </w:pPr>
      <w:rPr>
        <w:rFonts w:ascii="Calibri" w:hAnsi="Calibri" w:cs="Times New Roman" w:hint="default"/>
        <w:b w:val="0"/>
        <w:bCs w:val="0"/>
        <w:color w:val="auto"/>
        <w:sz w:val="22"/>
        <w:szCs w:val="22"/>
      </w:rPr>
    </w:lvl>
    <w:lvl w:ilvl="1" w:tplc="04090017">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8" w15:restartNumberingAfterBreak="0">
    <w:nsid w:val="6B003A4D"/>
    <w:multiLevelType w:val="hybridMultilevel"/>
    <w:tmpl w:val="04709334"/>
    <w:lvl w:ilvl="0" w:tplc="F00EDAC8">
      <w:start w:val="1"/>
      <w:numFmt w:val="lowerLetter"/>
      <w:lvlText w:val="%1)"/>
      <w:lvlJc w:val="left"/>
      <w:pPr>
        <w:ind w:left="720" w:hanging="360"/>
      </w:pPr>
      <w:rPr>
        <w:rFonts w:hint="default"/>
      </w:rPr>
    </w:lvl>
    <w:lvl w:ilvl="1" w:tplc="C7DA93DE" w:tentative="1">
      <w:start w:val="1"/>
      <w:numFmt w:val="lowerLetter"/>
      <w:lvlText w:val="%2."/>
      <w:lvlJc w:val="left"/>
      <w:pPr>
        <w:ind w:left="1800" w:hanging="360"/>
      </w:pPr>
    </w:lvl>
    <w:lvl w:ilvl="2" w:tplc="5896C8C8" w:tentative="1">
      <w:start w:val="1"/>
      <w:numFmt w:val="lowerRoman"/>
      <w:lvlText w:val="%3."/>
      <w:lvlJc w:val="right"/>
      <w:pPr>
        <w:ind w:left="2520" w:hanging="180"/>
      </w:pPr>
    </w:lvl>
    <w:lvl w:ilvl="3" w:tplc="4214706A" w:tentative="1">
      <w:start w:val="1"/>
      <w:numFmt w:val="decimal"/>
      <w:lvlText w:val="%4."/>
      <w:lvlJc w:val="left"/>
      <w:pPr>
        <w:ind w:left="3240" w:hanging="360"/>
      </w:pPr>
    </w:lvl>
    <w:lvl w:ilvl="4" w:tplc="F1062178" w:tentative="1">
      <w:start w:val="1"/>
      <w:numFmt w:val="lowerLetter"/>
      <w:lvlText w:val="%5."/>
      <w:lvlJc w:val="left"/>
      <w:pPr>
        <w:ind w:left="3960" w:hanging="360"/>
      </w:pPr>
    </w:lvl>
    <w:lvl w:ilvl="5" w:tplc="5204B4E8" w:tentative="1">
      <w:start w:val="1"/>
      <w:numFmt w:val="lowerRoman"/>
      <w:lvlText w:val="%6."/>
      <w:lvlJc w:val="right"/>
      <w:pPr>
        <w:ind w:left="4680" w:hanging="180"/>
      </w:pPr>
    </w:lvl>
    <w:lvl w:ilvl="6" w:tplc="D3308D2A" w:tentative="1">
      <w:start w:val="1"/>
      <w:numFmt w:val="decimal"/>
      <w:lvlText w:val="%7."/>
      <w:lvlJc w:val="left"/>
      <w:pPr>
        <w:ind w:left="5400" w:hanging="360"/>
      </w:pPr>
    </w:lvl>
    <w:lvl w:ilvl="7" w:tplc="000C14BA" w:tentative="1">
      <w:start w:val="1"/>
      <w:numFmt w:val="lowerLetter"/>
      <w:lvlText w:val="%8."/>
      <w:lvlJc w:val="left"/>
      <w:pPr>
        <w:ind w:left="6120" w:hanging="360"/>
      </w:pPr>
    </w:lvl>
    <w:lvl w:ilvl="8" w:tplc="85AEF04A" w:tentative="1">
      <w:start w:val="1"/>
      <w:numFmt w:val="lowerRoman"/>
      <w:lvlText w:val="%9."/>
      <w:lvlJc w:val="right"/>
      <w:pPr>
        <w:ind w:left="6840" w:hanging="180"/>
      </w:pPr>
    </w:lvl>
  </w:abstractNum>
  <w:abstractNum w:abstractNumId="29" w15:restartNumberingAfterBreak="0">
    <w:nsid w:val="6D1C2CD6"/>
    <w:multiLevelType w:val="hybridMultilevel"/>
    <w:tmpl w:val="8208D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20F03"/>
    <w:multiLevelType w:val="hybridMultilevel"/>
    <w:tmpl w:val="4238D9FE"/>
    <w:lvl w:ilvl="0" w:tplc="FFFFFFFF">
      <w:start w:val="1"/>
      <w:numFmt w:val="lowerLetter"/>
      <w:lvlText w:val="%1)"/>
      <w:lvlJc w:val="left"/>
      <w:pPr>
        <w:ind w:left="1080" w:hanging="360"/>
      </w:pPr>
    </w:lvl>
    <w:lvl w:ilvl="1" w:tplc="432E99C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6460F7"/>
    <w:multiLevelType w:val="hybridMultilevel"/>
    <w:tmpl w:val="4470E8F4"/>
    <w:lvl w:ilvl="0" w:tplc="EA16D44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15:restartNumberingAfterBreak="0">
    <w:nsid w:val="72696D11"/>
    <w:multiLevelType w:val="hybridMultilevel"/>
    <w:tmpl w:val="D6AE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252BC"/>
    <w:multiLevelType w:val="hybridMultilevel"/>
    <w:tmpl w:val="FA38E3BC"/>
    <w:lvl w:ilvl="0" w:tplc="77D47350">
      <w:start w:val="1"/>
      <w:numFmt w:val="decimal"/>
      <w:lvlText w:val="%1."/>
      <w:lvlJc w:val="left"/>
      <w:pPr>
        <w:tabs>
          <w:tab w:val="num" w:pos="360"/>
        </w:tabs>
        <w:ind w:left="360" w:hanging="360"/>
      </w:pPr>
      <w:rPr>
        <w:rFonts w:hint="default"/>
        <w:b w:val="0"/>
        <w:bCs w:val="0"/>
        <w:sz w:val="22"/>
        <w:szCs w:val="22"/>
      </w:rPr>
    </w:lvl>
    <w:lvl w:ilvl="1" w:tplc="2F1EEA8A">
      <w:start w:val="1"/>
      <w:numFmt w:val="lowerLetter"/>
      <w:lvlText w:val="%2)"/>
      <w:lvlJc w:val="left"/>
      <w:pPr>
        <w:tabs>
          <w:tab w:val="num" w:pos="630"/>
        </w:tabs>
        <w:ind w:left="630" w:hanging="360"/>
      </w:pPr>
      <w:rPr>
        <w:rFonts w:cs="Times New Roman"/>
      </w:rPr>
    </w:lvl>
    <w:lvl w:ilvl="2" w:tplc="52C01620" w:tentative="1">
      <w:start w:val="1"/>
      <w:numFmt w:val="lowerRoman"/>
      <w:lvlText w:val="%3."/>
      <w:lvlJc w:val="right"/>
      <w:pPr>
        <w:tabs>
          <w:tab w:val="num" w:pos="1710"/>
        </w:tabs>
        <w:ind w:left="1710" w:hanging="180"/>
      </w:pPr>
      <w:rPr>
        <w:rFonts w:cs="Times New Roman"/>
      </w:rPr>
    </w:lvl>
    <w:lvl w:ilvl="3" w:tplc="41861080" w:tentative="1">
      <w:start w:val="1"/>
      <w:numFmt w:val="decimal"/>
      <w:lvlText w:val="%4."/>
      <w:lvlJc w:val="left"/>
      <w:pPr>
        <w:tabs>
          <w:tab w:val="num" w:pos="2430"/>
        </w:tabs>
        <w:ind w:left="2430" w:hanging="360"/>
      </w:pPr>
      <w:rPr>
        <w:rFonts w:cs="Times New Roman"/>
      </w:rPr>
    </w:lvl>
    <w:lvl w:ilvl="4" w:tplc="807ED2CA" w:tentative="1">
      <w:start w:val="1"/>
      <w:numFmt w:val="lowerLetter"/>
      <w:lvlText w:val="%5."/>
      <w:lvlJc w:val="left"/>
      <w:pPr>
        <w:tabs>
          <w:tab w:val="num" w:pos="3150"/>
        </w:tabs>
        <w:ind w:left="3150" w:hanging="360"/>
      </w:pPr>
      <w:rPr>
        <w:rFonts w:cs="Times New Roman"/>
      </w:rPr>
    </w:lvl>
    <w:lvl w:ilvl="5" w:tplc="2C96FE1E" w:tentative="1">
      <w:start w:val="1"/>
      <w:numFmt w:val="lowerRoman"/>
      <w:lvlText w:val="%6."/>
      <w:lvlJc w:val="right"/>
      <w:pPr>
        <w:tabs>
          <w:tab w:val="num" w:pos="3870"/>
        </w:tabs>
        <w:ind w:left="3870" w:hanging="180"/>
      </w:pPr>
      <w:rPr>
        <w:rFonts w:cs="Times New Roman"/>
      </w:rPr>
    </w:lvl>
    <w:lvl w:ilvl="6" w:tplc="901CF19A" w:tentative="1">
      <w:start w:val="1"/>
      <w:numFmt w:val="decimal"/>
      <w:lvlText w:val="%7."/>
      <w:lvlJc w:val="left"/>
      <w:pPr>
        <w:tabs>
          <w:tab w:val="num" w:pos="4590"/>
        </w:tabs>
        <w:ind w:left="4590" w:hanging="360"/>
      </w:pPr>
      <w:rPr>
        <w:rFonts w:cs="Times New Roman"/>
      </w:rPr>
    </w:lvl>
    <w:lvl w:ilvl="7" w:tplc="651684B6" w:tentative="1">
      <w:start w:val="1"/>
      <w:numFmt w:val="lowerLetter"/>
      <w:lvlText w:val="%8."/>
      <w:lvlJc w:val="left"/>
      <w:pPr>
        <w:tabs>
          <w:tab w:val="num" w:pos="5310"/>
        </w:tabs>
        <w:ind w:left="5310" w:hanging="360"/>
      </w:pPr>
      <w:rPr>
        <w:rFonts w:cs="Times New Roman"/>
      </w:rPr>
    </w:lvl>
    <w:lvl w:ilvl="8" w:tplc="C33079DC" w:tentative="1">
      <w:start w:val="1"/>
      <w:numFmt w:val="lowerRoman"/>
      <w:lvlText w:val="%9."/>
      <w:lvlJc w:val="right"/>
      <w:pPr>
        <w:tabs>
          <w:tab w:val="num" w:pos="6030"/>
        </w:tabs>
        <w:ind w:left="6030" w:hanging="180"/>
      </w:pPr>
      <w:rPr>
        <w:rFonts w:cs="Times New Roman"/>
      </w:rPr>
    </w:lvl>
  </w:abstractNum>
  <w:abstractNum w:abstractNumId="34" w15:restartNumberingAfterBreak="0">
    <w:nsid w:val="7AA307E2"/>
    <w:multiLevelType w:val="hybridMultilevel"/>
    <w:tmpl w:val="9594D620"/>
    <w:lvl w:ilvl="0" w:tplc="EC3EA736">
      <w:start w:val="1"/>
      <w:numFmt w:val="bullet"/>
      <w:lvlText w:val=""/>
      <w:lvlJc w:val="left"/>
      <w:pPr>
        <w:ind w:left="720" w:hanging="360"/>
      </w:pPr>
      <w:rPr>
        <w:rFonts w:ascii="Symbol" w:hAnsi="Symbol" w:hint="default"/>
      </w:rPr>
    </w:lvl>
    <w:lvl w:ilvl="1" w:tplc="57827A76" w:tentative="1">
      <w:start w:val="1"/>
      <w:numFmt w:val="bullet"/>
      <w:lvlText w:val="o"/>
      <w:lvlJc w:val="left"/>
      <w:pPr>
        <w:ind w:left="1440" w:hanging="360"/>
      </w:pPr>
      <w:rPr>
        <w:rFonts w:ascii="Courier New" w:hAnsi="Courier New" w:cs="Courier New" w:hint="default"/>
      </w:rPr>
    </w:lvl>
    <w:lvl w:ilvl="2" w:tplc="8958951E" w:tentative="1">
      <w:start w:val="1"/>
      <w:numFmt w:val="bullet"/>
      <w:lvlText w:val=""/>
      <w:lvlJc w:val="left"/>
      <w:pPr>
        <w:ind w:left="2160" w:hanging="360"/>
      </w:pPr>
      <w:rPr>
        <w:rFonts w:ascii="Wingdings" w:hAnsi="Wingdings" w:hint="default"/>
      </w:rPr>
    </w:lvl>
    <w:lvl w:ilvl="3" w:tplc="290E5766" w:tentative="1">
      <w:start w:val="1"/>
      <w:numFmt w:val="bullet"/>
      <w:lvlText w:val=""/>
      <w:lvlJc w:val="left"/>
      <w:pPr>
        <w:ind w:left="2880" w:hanging="360"/>
      </w:pPr>
      <w:rPr>
        <w:rFonts w:ascii="Symbol" w:hAnsi="Symbol" w:hint="default"/>
      </w:rPr>
    </w:lvl>
    <w:lvl w:ilvl="4" w:tplc="7B2A564E" w:tentative="1">
      <w:start w:val="1"/>
      <w:numFmt w:val="bullet"/>
      <w:lvlText w:val="o"/>
      <w:lvlJc w:val="left"/>
      <w:pPr>
        <w:ind w:left="3600" w:hanging="360"/>
      </w:pPr>
      <w:rPr>
        <w:rFonts w:ascii="Courier New" w:hAnsi="Courier New" w:cs="Courier New" w:hint="default"/>
      </w:rPr>
    </w:lvl>
    <w:lvl w:ilvl="5" w:tplc="8A1CDA28" w:tentative="1">
      <w:start w:val="1"/>
      <w:numFmt w:val="bullet"/>
      <w:lvlText w:val=""/>
      <w:lvlJc w:val="left"/>
      <w:pPr>
        <w:ind w:left="4320" w:hanging="360"/>
      </w:pPr>
      <w:rPr>
        <w:rFonts w:ascii="Wingdings" w:hAnsi="Wingdings" w:hint="default"/>
      </w:rPr>
    </w:lvl>
    <w:lvl w:ilvl="6" w:tplc="EA066976" w:tentative="1">
      <w:start w:val="1"/>
      <w:numFmt w:val="bullet"/>
      <w:lvlText w:val=""/>
      <w:lvlJc w:val="left"/>
      <w:pPr>
        <w:ind w:left="5040" w:hanging="360"/>
      </w:pPr>
      <w:rPr>
        <w:rFonts w:ascii="Symbol" w:hAnsi="Symbol" w:hint="default"/>
      </w:rPr>
    </w:lvl>
    <w:lvl w:ilvl="7" w:tplc="4DAE95B2" w:tentative="1">
      <w:start w:val="1"/>
      <w:numFmt w:val="bullet"/>
      <w:lvlText w:val="o"/>
      <w:lvlJc w:val="left"/>
      <w:pPr>
        <w:ind w:left="5760" w:hanging="360"/>
      </w:pPr>
      <w:rPr>
        <w:rFonts w:ascii="Courier New" w:hAnsi="Courier New" w:cs="Courier New" w:hint="default"/>
      </w:rPr>
    </w:lvl>
    <w:lvl w:ilvl="8" w:tplc="66649E1C" w:tentative="1">
      <w:start w:val="1"/>
      <w:numFmt w:val="bullet"/>
      <w:lvlText w:val=""/>
      <w:lvlJc w:val="left"/>
      <w:pPr>
        <w:ind w:left="6480" w:hanging="360"/>
      </w:pPr>
      <w:rPr>
        <w:rFonts w:ascii="Wingdings" w:hAnsi="Wingdings" w:hint="default"/>
      </w:rPr>
    </w:lvl>
  </w:abstractNum>
  <w:abstractNum w:abstractNumId="35" w15:restartNumberingAfterBreak="0">
    <w:nsid w:val="7EA43AA3"/>
    <w:multiLevelType w:val="hybridMultilevel"/>
    <w:tmpl w:val="43EE61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5"/>
  </w:num>
  <w:num w:numId="3">
    <w:abstractNumId w:val="17"/>
  </w:num>
  <w:num w:numId="4">
    <w:abstractNumId w:val="2"/>
  </w:num>
  <w:num w:numId="5">
    <w:abstractNumId w:val="33"/>
  </w:num>
  <w:num w:numId="6">
    <w:abstractNumId w:val="12"/>
  </w:num>
  <w:num w:numId="7">
    <w:abstractNumId w:val="14"/>
  </w:num>
  <w:num w:numId="8">
    <w:abstractNumId w:val="11"/>
  </w:num>
  <w:num w:numId="9">
    <w:abstractNumId w:val="9"/>
  </w:num>
  <w:num w:numId="10">
    <w:abstractNumId w:val="28"/>
  </w:num>
  <w:num w:numId="11">
    <w:abstractNumId w:val="4"/>
  </w:num>
  <w:num w:numId="12">
    <w:abstractNumId w:val="8"/>
  </w:num>
  <w:num w:numId="13">
    <w:abstractNumId w:val="19"/>
  </w:num>
  <w:num w:numId="14">
    <w:abstractNumId w:val="7"/>
  </w:num>
  <w:num w:numId="15">
    <w:abstractNumId w:val="30"/>
  </w:num>
  <w:num w:numId="16">
    <w:abstractNumId w:val="13"/>
  </w:num>
  <w:num w:numId="17">
    <w:abstractNumId w:val="0"/>
  </w:num>
  <w:num w:numId="18">
    <w:abstractNumId w:val="31"/>
  </w:num>
  <w:num w:numId="19">
    <w:abstractNumId w:val="1"/>
  </w:num>
  <w:num w:numId="20">
    <w:abstractNumId w:val="20"/>
  </w:num>
  <w:num w:numId="21">
    <w:abstractNumId w:val="18"/>
  </w:num>
  <w:num w:numId="22">
    <w:abstractNumId w:val="32"/>
  </w:num>
  <w:num w:numId="23">
    <w:abstractNumId w:val="34"/>
  </w:num>
  <w:num w:numId="24">
    <w:abstractNumId w:val="22"/>
  </w:num>
  <w:num w:numId="25">
    <w:abstractNumId w:val="3"/>
  </w:num>
  <w:num w:numId="26">
    <w:abstractNumId w:val="29"/>
  </w:num>
  <w:num w:numId="27">
    <w:abstractNumId w:val="23"/>
  </w:num>
  <w:num w:numId="28">
    <w:abstractNumId w:val="16"/>
  </w:num>
  <w:num w:numId="29">
    <w:abstractNumId w:val="27"/>
  </w:num>
  <w:num w:numId="30">
    <w:abstractNumId w:val="6"/>
  </w:num>
  <w:num w:numId="31">
    <w:abstractNumId w:val="25"/>
  </w:num>
  <w:num w:numId="32">
    <w:abstractNumId w:val="24"/>
  </w:num>
  <w:num w:numId="33">
    <w:abstractNumId w:val="15"/>
  </w:num>
  <w:num w:numId="34">
    <w:abstractNumId w:val="5"/>
  </w:num>
  <w:num w:numId="35">
    <w:abstractNumId w:val="21"/>
  </w:num>
  <w:num w:numId="3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5E7"/>
    <w:rsid w:val="00010927"/>
    <w:rsid w:val="00137A4C"/>
    <w:rsid w:val="00213086"/>
    <w:rsid w:val="002254FA"/>
    <w:rsid w:val="00241AD0"/>
    <w:rsid w:val="00245612"/>
    <w:rsid w:val="00293AA5"/>
    <w:rsid w:val="002B0DCA"/>
    <w:rsid w:val="00310D62"/>
    <w:rsid w:val="0035666B"/>
    <w:rsid w:val="00426C45"/>
    <w:rsid w:val="004356A7"/>
    <w:rsid w:val="004661C1"/>
    <w:rsid w:val="004C0741"/>
    <w:rsid w:val="0057286F"/>
    <w:rsid w:val="005F5107"/>
    <w:rsid w:val="006747E5"/>
    <w:rsid w:val="006B7BD9"/>
    <w:rsid w:val="008338FB"/>
    <w:rsid w:val="008D2FB7"/>
    <w:rsid w:val="00977A08"/>
    <w:rsid w:val="009D02D9"/>
    <w:rsid w:val="009E7BFA"/>
    <w:rsid w:val="00AB2D98"/>
    <w:rsid w:val="00B61FD5"/>
    <w:rsid w:val="00B958FA"/>
    <w:rsid w:val="00BC091D"/>
    <w:rsid w:val="00BC7D63"/>
    <w:rsid w:val="00CC5AE0"/>
    <w:rsid w:val="00CE16B0"/>
    <w:rsid w:val="00CF6508"/>
    <w:rsid w:val="00D44F74"/>
    <w:rsid w:val="00D967CC"/>
    <w:rsid w:val="00DE4C78"/>
    <w:rsid w:val="00E64289"/>
    <w:rsid w:val="00EF5312"/>
    <w:rsid w:val="00F75E85"/>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6</cp:revision>
  <dcterms:created xsi:type="dcterms:W3CDTF">2021-03-31T21:55:00Z</dcterms:created>
  <dcterms:modified xsi:type="dcterms:W3CDTF">2021-05-13T19:45:00Z</dcterms:modified>
</cp:coreProperties>
</file>