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F808" w14:textId="3FF6E6C0" w:rsidR="00977A08" w:rsidRPr="00977A08" w:rsidRDefault="00977A08" w:rsidP="00977A08">
      <w:pPr>
        <w:pStyle w:val="Heading1"/>
      </w:pPr>
      <w:bookmarkStart w:id="0" w:name="_Toc434930143"/>
      <w:bookmarkStart w:id="1" w:name="_Ref399279174"/>
      <w:r w:rsidRPr="00977A08">
        <w:t xml:space="preserve">Template </w:t>
      </w:r>
      <w:r w:rsidRPr="00F75E85">
        <w:t>0</w:t>
      </w:r>
      <w:r w:rsidR="00B61FD5">
        <w:t>7</w:t>
      </w:r>
      <w:r w:rsidR="009304C8">
        <w:t>-</w:t>
      </w:r>
      <w:r w:rsidR="00E64289">
        <w:t>C</w:t>
      </w:r>
      <w:r w:rsidRPr="00F75E85">
        <w:t xml:space="preserve"> </w:t>
      </w:r>
      <w:bookmarkEnd w:id="0"/>
      <w:bookmarkEnd w:id="1"/>
      <w:r w:rsidR="00CC5AE0">
        <w:t>Coaches</w:t>
      </w:r>
      <w:r w:rsidR="008338FB">
        <w:t xml:space="preserve"> Committee Terms of Reference</w:t>
      </w:r>
    </w:p>
    <w:p w14:paraId="6687B091" w14:textId="3712C300"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tbl>
      <w:tblPr>
        <w:tblW w:w="0" w:type="auto"/>
        <w:tblInd w:w="-5" w:type="dxa"/>
        <w:tblLayout w:type="fixed"/>
        <w:tblLook w:val="0000" w:firstRow="0" w:lastRow="0" w:firstColumn="0" w:lastColumn="0" w:noHBand="0" w:noVBand="0"/>
      </w:tblPr>
      <w:tblGrid>
        <w:gridCol w:w="1668"/>
        <w:gridCol w:w="7918"/>
      </w:tblGrid>
      <w:tr w:rsidR="004C0741" w:rsidRPr="00177BB5" w14:paraId="597ADEF4" w14:textId="77777777" w:rsidTr="00A1165B">
        <w:tc>
          <w:tcPr>
            <w:tcW w:w="1668" w:type="dxa"/>
            <w:tcBorders>
              <w:top w:val="single" w:sz="4" w:space="0" w:color="000000"/>
              <w:left w:val="single" w:sz="4" w:space="0" w:color="000000"/>
              <w:bottom w:val="single" w:sz="4" w:space="0" w:color="000000"/>
            </w:tcBorders>
            <w:shd w:val="clear" w:color="auto" w:fill="auto"/>
          </w:tcPr>
          <w:p w14:paraId="6B417F77" w14:textId="77777777" w:rsidR="004C0741" w:rsidRPr="00177BB5" w:rsidRDefault="004C0741" w:rsidP="00A1165B">
            <w:pPr>
              <w:rPr>
                <w:rFonts w:cs="Calibri"/>
                <w:color w:val="000000"/>
              </w:rPr>
            </w:pP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4AC3ED7E" w14:textId="77777777" w:rsidR="004C0741" w:rsidRPr="00177BB5" w:rsidRDefault="004C0741" w:rsidP="00A1165B">
            <w:pPr>
              <w:jc w:val="center"/>
              <w:rPr>
                <w:rFonts w:cs="Calibri"/>
                <w:b/>
                <w:color w:val="000000"/>
              </w:rPr>
            </w:pPr>
            <w:r w:rsidRPr="00177BB5">
              <w:rPr>
                <w:rFonts w:cs="Calibri"/>
                <w:b/>
                <w:color w:val="000000"/>
              </w:rPr>
              <w:t>Coaches Committee</w:t>
            </w:r>
          </w:p>
        </w:tc>
      </w:tr>
      <w:tr w:rsidR="004C0741" w:rsidRPr="00177BB5" w14:paraId="45FB26CC"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59C80ADC" w14:textId="77777777" w:rsidR="004C0741" w:rsidRPr="00177BB5" w:rsidRDefault="004C0741" w:rsidP="00A1165B">
            <w:pPr>
              <w:jc w:val="center"/>
              <w:rPr>
                <w:rFonts w:cs="Calibri"/>
              </w:rPr>
            </w:pPr>
            <w:r w:rsidRPr="00177BB5">
              <w:rPr>
                <w:rFonts w:cs="Calibri"/>
                <w:color w:val="000000"/>
              </w:rPr>
              <w:t>Mandate</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6C3846A5" w14:textId="6AA070A4" w:rsidR="004C0741" w:rsidRPr="00177BB5" w:rsidRDefault="004C0741" w:rsidP="0070050F">
            <w:pPr>
              <w:pStyle w:val="Default"/>
              <w:rPr>
                <w:rFonts w:ascii="Calibri" w:hAnsi="Calibri" w:cs="Calibri"/>
                <w:sz w:val="22"/>
                <w:szCs w:val="22"/>
              </w:rPr>
            </w:pPr>
            <w:r w:rsidRPr="00177BB5">
              <w:rPr>
                <w:rFonts w:ascii="Calibri" w:hAnsi="Calibri" w:cs="Calibri"/>
                <w:sz w:val="22"/>
                <w:szCs w:val="22"/>
              </w:rPr>
              <w:t>The Coaches Committee is an operating committee of the Organization. It is responsible for the guidance and direction of the Organization’s National Coaches Certification Program (NCCP), which is the recognized national standard for coach training and certification in Canada, delivered through NCCP workshops that are designed to meet the needs of all types of coaches.</w:t>
            </w:r>
          </w:p>
        </w:tc>
      </w:tr>
      <w:tr w:rsidR="004C0741" w:rsidRPr="00177BB5" w14:paraId="4BC2B14D"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4F0C2784" w14:textId="77777777" w:rsidR="004C0741" w:rsidRPr="00177BB5" w:rsidRDefault="004C0741" w:rsidP="00A1165B">
            <w:pPr>
              <w:jc w:val="center"/>
              <w:rPr>
                <w:rFonts w:cs="Calibri"/>
                <w:color w:val="000000"/>
              </w:rPr>
            </w:pPr>
            <w:r w:rsidRPr="00177BB5">
              <w:rPr>
                <w:rFonts w:cs="Calibri"/>
                <w:color w:val="000000"/>
              </w:rPr>
              <w:t>Key Duties</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2054D0C4" w14:textId="77777777" w:rsidR="004C0741" w:rsidRPr="00177BB5" w:rsidRDefault="004C0741" w:rsidP="00A1165B">
            <w:pPr>
              <w:rPr>
                <w:rFonts w:cs="Calibri"/>
                <w:color w:val="000000"/>
              </w:rPr>
            </w:pPr>
            <w:r w:rsidRPr="00177BB5">
              <w:rPr>
                <w:rFonts w:cs="Calibri"/>
                <w:color w:val="000000"/>
              </w:rPr>
              <w:t>The Committee will perform the following key duties:</w:t>
            </w:r>
          </w:p>
          <w:p w14:paraId="70D9B290" w14:textId="77777777" w:rsidR="004C0741" w:rsidRPr="00177BB5" w:rsidRDefault="004C0741" w:rsidP="00A1165B">
            <w:pPr>
              <w:rPr>
                <w:rFonts w:cs="Calibri"/>
                <w:color w:val="000000"/>
              </w:rPr>
            </w:pPr>
          </w:p>
          <w:p w14:paraId="6AA42377" w14:textId="77777777" w:rsidR="004C0741" w:rsidRPr="00177BB5" w:rsidRDefault="004C0741" w:rsidP="004C0741">
            <w:pPr>
              <w:numPr>
                <w:ilvl w:val="0"/>
                <w:numId w:val="23"/>
              </w:numPr>
              <w:autoSpaceDE w:val="0"/>
              <w:autoSpaceDN w:val="0"/>
              <w:adjustRightInd w:val="0"/>
              <w:rPr>
                <w:rFonts w:cs="Calibri"/>
                <w:color w:val="000000"/>
              </w:rPr>
            </w:pPr>
            <w:r w:rsidRPr="00177BB5">
              <w:rPr>
                <w:rFonts w:cs="Calibri"/>
                <w:color w:val="000000"/>
              </w:rPr>
              <w:t>Budget submissions, program planning, and the development of technical materials for coaches.</w:t>
            </w:r>
          </w:p>
          <w:p w14:paraId="35F16E76" w14:textId="77777777" w:rsidR="004C0741" w:rsidRPr="00177BB5" w:rsidRDefault="004C0741" w:rsidP="004C0741">
            <w:pPr>
              <w:numPr>
                <w:ilvl w:val="0"/>
                <w:numId w:val="23"/>
              </w:numPr>
              <w:autoSpaceDE w:val="0"/>
              <w:autoSpaceDN w:val="0"/>
              <w:adjustRightInd w:val="0"/>
              <w:rPr>
                <w:rFonts w:cs="Calibri"/>
                <w:color w:val="000000"/>
              </w:rPr>
            </w:pPr>
            <w:r w:rsidRPr="00177BB5">
              <w:rPr>
                <w:rFonts w:cs="Calibri"/>
                <w:color w:val="000000"/>
              </w:rPr>
              <w:t>Establish the minimum standards of coach certification</w:t>
            </w:r>
          </w:p>
          <w:p w14:paraId="0A2783BB" w14:textId="77777777" w:rsidR="004C0741" w:rsidRPr="00177BB5" w:rsidRDefault="004C0741" w:rsidP="004C0741">
            <w:pPr>
              <w:numPr>
                <w:ilvl w:val="0"/>
                <w:numId w:val="23"/>
              </w:numPr>
              <w:autoSpaceDE w:val="0"/>
              <w:autoSpaceDN w:val="0"/>
              <w:adjustRightInd w:val="0"/>
              <w:rPr>
                <w:rFonts w:cs="Calibri"/>
                <w:color w:val="000000"/>
              </w:rPr>
            </w:pPr>
            <w:r w:rsidRPr="00177BB5">
              <w:rPr>
                <w:rFonts w:cs="Calibri"/>
                <w:color w:val="000000"/>
              </w:rPr>
              <w:t>Communicate with coaching coordinators from member associations.</w:t>
            </w:r>
          </w:p>
          <w:p w14:paraId="28F54EC3" w14:textId="77777777" w:rsidR="004C0741" w:rsidRPr="00177BB5" w:rsidRDefault="004C0741" w:rsidP="004C0741">
            <w:pPr>
              <w:numPr>
                <w:ilvl w:val="0"/>
                <w:numId w:val="23"/>
              </w:numPr>
              <w:autoSpaceDE w:val="0"/>
              <w:autoSpaceDN w:val="0"/>
              <w:adjustRightInd w:val="0"/>
              <w:rPr>
                <w:rFonts w:cs="Calibri"/>
                <w:color w:val="000000"/>
              </w:rPr>
            </w:pPr>
            <w:r w:rsidRPr="00177BB5">
              <w:rPr>
                <w:rFonts w:cs="Calibri"/>
                <w:color w:val="000000"/>
              </w:rPr>
              <w:t>Assist with the development of program delivery.</w:t>
            </w:r>
          </w:p>
          <w:p w14:paraId="65DB60A9" w14:textId="77777777" w:rsidR="004C0741" w:rsidRPr="00177BB5" w:rsidRDefault="004C0741" w:rsidP="004C0741">
            <w:pPr>
              <w:numPr>
                <w:ilvl w:val="0"/>
                <w:numId w:val="23"/>
              </w:numPr>
              <w:autoSpaceDE w:val="0"/>
              <w:autoSpaceDN w:val="0"/>
              <w:adjustRightInd w:val="0"/>
              <w:rPr>
                <w:rFonts w:cs="Calibri"/>
                <w:color w:val="000000"/>
              </w:rPr>
            </w:pPr>
            <w:r w:rsidRPr="00177BB5">
              <w:rPr>
                <w:rFonts w:cs="Calibri"/>
                <w:color w:val="000000"/>
              </w:rPr>
              <w:t>Oversee coaching registration.</w:t>
            </w:r>
          </w:p>
          <w:p w14:paraId="33C5F131" w14:textId="24A50A18" w:rsidR="004C0741" w:rsidRPr="00177BB5" w:rsidRDefault="004C0741" w:rsidP="0070050F">
            <w:pPr>
              <w:numPr>
                <w:ilvl w:val="0"/>
                <w:numId w:val="23"/>
              </w:numPr>
              <w:autoSpaceDE w:val="0"/>
              <w:autoSpaceDN w:val="0"/>
              <w:adjustRightInd w:val="0"/>
              <w:rPr>
                <w:rFonts w:ascii="Calibri" w:hAnsi="Calibri" w:cs="Calibri"/>
              </w:rPr>
            </w:pPr>
            <w:r w:rsidRPr="00177BB5">
              <w:rPr>
                <w:rFonts w:cs="Calibri"/>
                <w:color w:val="000000"/>
              </w:rPr>
              <w:t>Submit recommendations related to coach development, certification, and program delivery.</w:t>
            </w:r>
          </w:p>
        </w:tc>
      </w:tr>
      <w:tr w:rsidR="004C0741" w:rsidRPr="00177BB5" w14:paraId="3FB02EE8"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0718C246" w14:textId="77777777" w:rsidR="004C0741" w:rsidRPr="00177BB5" w:rsidRDefault="004C0741" w:rsidP="00A1165B">
            <w:pPr>
              <w:jc w:val="center"/>
              <w:rPr>
                <w:rFonts w:cs="Calibri"/>
                <w:color w:val="000000"/>
              </w:rPr>
            </w:pPr>
            <w:r w:rsidRPr="00177BB5">
              <w:rPr>
                <w:rFonts w:cs="Calibri"/>
                <w:color w:val="000000"/>
              </w:rPr>
              <w:t>Authority</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7C0750B5" w14:textId="66CDD93D" w:rsidR="004C0741" w:rsidRPr="00177BB5" w:rsidRDefault="004C0741" w:rsidP="00A1165B">
            <w:pPr>
              <w:pStyle w:val="Default"/>
              <w:rPr>
                <w:rFonts w:ascii="Calibri" w:hAnsi="Calibri" w:cs="Calibri"/>
                <w:sz w:val="22"/>
                <w:szCs w:val="22"/>
              </w:rPr>
            </w:pPr>
            <w:r w:rsidRPr="00177BB5">
              <w:rPr>
                <w:rFonts w:ascii="Calibri" w:hAnsi="Calibri" w:cs="Calibri"/>
                <w:sz w:val="22"/>
                <w:szCs w:val="22"/>
              </w:rPr>
              <w:t>The Committee is an advisor to the Board on matters related to coaching. The Committee, with approval from the Board, may establish sub-committees or Task Forces to deal with specific issues in relation to the mandate of the Committee.</w:t>
            </w:r>
          </w:p>
        </w:tc>
      </w:tr>
      <w:tr w:rsidR="004C0741" w:rsidRPr="00177BB5" w14:paraId="2CD4D1AE"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65045D8F" w14:textId="77777777" w:rsidR="004C0741" w:rsidRPr="00177BB5" w:rsidRDefault="004C0741" w:rsidP="00A1165B">
            <w:pPr>
              <w:jc w:val="center"/>
              <w:rPr>
                <w:rFonts w:cs="Calibri"/>
                <w:color w:val="000000"/>
              </w:rPr>
            </w:pPr>
            <w:r w:rsidRPr="00177BB5">
              <w:rPr>
                <w:rFonts w:cs="Calibri"/>
                <w:color w:val="000000"/>
              </w:rPr>
              <w:t>Composition</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73862AA3" w14:textId="77777777" w:rsidR="004C0741" w:rsidRPr="00177BB5" w:rsidRDefault="004C0741" w:rsidP="00A1165B">
            <w:pPr>
              <w:pStyle w:val="Default"/>
              <w:rPr>
                <w:rFonts w:ascii="Calibri" w:hAnsi="Calibri" w:cs="Calibri"/>
                <w:sz w:val="22"/>
                <w:szCs w:val="22"/>
              </w:rPr>
            </w:pPr>
            <w:r w:rsidRPr="00177BB5">
              <w:rPr>
                <w:rFonts w:ascii="Calibri" w:hAnsi="Calibri" w:cs="Calibri"/>
                <w:sz w:val="22"/>
                <w:szCs w:val="22"/>
              </w:rPr>
              <w:t>The Committee will be composed of the following individuals:</w:t>
            </w:r>
          </w:p>
          <w:p w14:paraId="7D1E9A6F" w14:textId="77777777" w:rsidR="004C0741" w:rsidRPr="00177BB5" w:rsidRDefault="004C0741" w:rsidP="004C0741">
            <w:pPr>
              <w:pStyle w:val="Default"/>
              <w:numPr>
                <w:ilvl w:val="0"/>
                <w:numId w:val="23"/>
              </w:numPr>
              <w:rPr>
                <w:rFonts w:ascii="Calibri" w:hAnsi="Calibri" w:cs="Calibri"/>
                <w:sz w:val="22"/>
                <w:szCs w:val="22"/>
              </w:rPr>
            </w:pPr>
            <w:r w:rsidRPr="00177BB5">
              <w:rPr>
                <w:rFonts w:ascii="Calibri" w:hAnsi="Calibri" w:cs="Calibri"/>
                <w:sz w:val="22"/>
                <w:szCs w:val="22"/>
              </w:rPr>
              <w:t>Coaches Chair (appointed by the Board)</w:t>
            </w:r>
          </w:p>
          <w:p w14:paraId="15425573" w14:textId="369FA208" w:rsidR="004C0741" w:rsidRPr="00177BB5" w:rsidRDefault="004C0741" w:rsidP="00A1165B">
            <w:pPr>
              <w:pStyle w:val="Default"/>
              <w:numPr>
                <w:ilvl w:val="0"/>
                <w:numId w:val="23"/>
              </w:numPr>
              <w:rPr>
                <w:rFonts w:ascii="Calibri" w:hAnsi="Calibri" w:cs="Calibri"/>
                <w:sz w:val="22"/>
                <w:szCs w:val="22"/>
              </w:rPr>
            </w:pPr>
            <w:r w:rsidRPr="00177BB5">
              <w:rPr>
                <w:rFonts w:ascii="Calibri" w:hAnsi="Calibri" w:cs="Calibri"/>
                <w:sz w:val="22"/>
                <w:szCs w:val="22"/>
              </w:rPr>
              <w:t>Other individuals appointed by the Board, as appropriate</w:t>
            </w:r>
          </w:p>
        </w:tc>
      </w:tr>
      <w:tr w:rsidR="004C0741" w:rsidRPr="00177BB5" w14:paraId="186C76DA"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7B7CBCD3" w14:textId="77777777" w:rsidR="004C0741" w:rsidRPr="00177BB5" w:rsidRDefault="004C0741" w:rsidP="00A1165B">
            <w:pPr>
              <w:jc w:val="center"/>
              <w:rPr>
                <w:rFonts w:cs="Calibri"/>
                <w:color w:val="000000"/>
              </w:rPr>
            </w:pPr>
            <w:r w:rsidRPr="00177BB5">
              <w:rPr>
                <w:rFonts w:cs="Calibri"/>
                <w:color w:val="000000"/>
              </w:rPr>
              <w:t>Meetings</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694508B8" w14:textId="2517D643" w:rsidR="004C0741" w:rsidRPr="00177BB5" w:rsidRDefault="004C0741" w:rsidP="0070050F">
            <w:pPr>
              <w:pStyle w:val="Default"/>
              <w:rPr>
                <w:rFonts w:ascii="Calibri" w:hAnsi="Calibri" w:cs="Calibri"/>
                <w:sz w:val="22"/>
                <w:szCs w:val="22"/>
              </w:rPr>
            </w:pPr>
            <w:r w:rsidRPr="00177BB5">
              <w:rPr>
                <w:rFonts w:ascii="Calibri" w:hAnsi="Calibri" w:cs="Calibri"/>
                <w:sz w:val="22"/>
                <w:szCs w:val="22"/>
              </w:rPr>
              <w:t>The Committee will meet by telephone or in person, as required. Meetings will be at the call of the Chair.</w:t>
            </w:r>
          </w:p>
        </w:tc>
      </w:tr>
      <w:tr w:rsidR="004C0741" w:rsidRPr="00177BB5" w14:paraId="4AB77AD5"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14185447" w14:textId="77777777" w:rsidR="004C0741" w:rsidRPr="00177BB5" w:rsidRDefault="004C0741" w:rsidP="00A1165B">
            <w:pPr>
              <w:jc w:val="center"/>
              <w:rPr>
                <w:rFonts w:cs="Calibri"/>
                <w:color w:val="000000"/>
              </w:rPr>
            </w:pPr>
            <w:r w:rsidRPr="00177BB5">
              <w:rPr>
                <w:rFonts w:cs="Calibri"/>
                <w:color w:val="000000"/>
              </w:rPr>
              <w:t>Resources</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529F777B" w14:textId="1E839B83" w:rsidR="004C0741" w:rsidRPr="00177BB5" w:rsidRDefault="004C0741" w:rsidP="0070050F">
            <w:pPr>
              <w:autoSpaceDE w:val="0"/>
              <w:autoSpaceDN w:val="0"/>
              <w:adjustRightInd w:val="0"/>
              <w:rPr>
                <w:rFonts w:cs="Calibri"/>
              </w:rPr>
            </w:pPr>
            <w:r w:rsidRPr="00177BB5">
              <w:rPr>
                <w:rFonts w:cs="Calibri"/>
              </w:rPr>
              <w:t>The Committee will receive the necessary resources from the Organization to fulfill its mandate. The Committee may, from time to time, receive administrative support from the Organization.</w:t>
            </w:r>
          </w:p>
        </w:tc>
      </w:tr>
      <w:tr w:rsidR="004C0741" w:rsidRPr="00177BB5" w14:paraId="38F2E22A"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7BF00C5A" w14:textId="77777777" w:rsidR="004C0741" w:rsidRPr="00177BB5" w:rsidRDefault="004C0741" w:rsidP="00A1165B">
            <w:pPr>
              <w:jc w:val="center"/>
              <w:rPr>
                <w:rFonts w:cs="Calibri"/>
                <w:color w:val="000000"/>
              </w:rPr>
            </w:pPr>
            <w:r w:rsidRPr="00177BB5">
              <w:rPr>
                <w:rFonts w:cs="Calibri"/>
                <w:color w:val="000000"/>
              </w:rPr>
              <w:t>Reporting</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5B6125C5" w14:textId="39F1BBE5" w:rsidR="004C0741" w:rsidRPr="00177BB5" w:rsidRDefault="004C0741" w:rsidP="0070050F">
            <w:pPr>
              <w:pStyle w:val="Default"/>
              <w:rPr>
                <w:rFonts w:ascii="Calibri" w:hAnsi="Calibri" w:cs="Calibri"/>
                <w:sz w:val="22"/>
                <w:szCs w:val="22"/>
              </w:rPr>
            </w:pPr>
            <w:r w:rsidRPr="00177BB5">
              <w:rPr>
                <w:rFonts w:ascii="Calibri" w:hAnsi="Calibri" w:cs="Calibri"/>
                <w:sz w:val="22"/>
                <w:szCs w:val="22"/>
              </w:rPr>
              <w:t xml:space="preserve">The Committee will report at every meeting of the Board and will submit a written report at every meeting of the Members. </w:t>
            </w:r>
          </w:p>
        </w:tc>
      </w:tr>
      <w:tr w:rsidR="004C0741" w:rsidRPr="00177BB5" w14:paraId="7451AE21"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58DB38CD" w14:textId="77777777" w:rsidR="004C0741" w:rsidRPr="00177BB5" w:rsidRDefault="004C0741" w:rsidP="00A1165B">
            <w:pPr>
              <w:jc w:val="center"/>
              <w:rPr>
                <w:rFonts w:cs="Calibri"/>
                <w:color w:val="000000"/>
              </w:rPr>
            </w:pPr>
            <w:r w:rsidRPr="00177BB5">
              <w:rPr>
                <w:rFonts w:cs="Calibri"/>
                <w:color w:val="000000"/>
              </w:rPr>
              <w:t>Approval and Review</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591ACDB0" w14:textId="09C208BA" w:rsidR="004C0741" w:rsidRPr="00177BB5" w:rsidRDefault="004C0741" w:rsidP="00A1165B">
            <w:pPr>
              <w:rPr>
                <w:rFonts w:cs="Calibri"/>
              </w:rPr>
            </w:pPr>
            <w:r w:rsidRPr="00177BB5">
              <w:rPr>
                <w:rFonts w:cs="Calibri"/>
              </w:rPr>
              <w:t>The Board will review these Terms of Reference on a regular basis, with input from the Committee as required.</w:t>
            </w:r>
          </w:p>
        </w:tc>
      </w:tr>
      <w:tr w:rsidR="004C0741" w:rsidRPr="00177BB5" w14:paraId="50FAC4FD" w14:textId="77777777" w:rsidTr="00A1165B">
        <w:tc>
          <w:tcPr>
            <w:tcW w:w="1668" w:type="dxa"/>
            <w:tcBorders>
              <w:top w:val="single" w:sz="4" w:space="0" w:color="000000"/>
              <w:left w:val="single" w:sz="4" w:space="0" w:color="000000"/>
              <w:bottom w:val="single" w:sz="4" w:space="0" w:color="000000"/>
            </w:tcBorders>
            <w:shd w:val="clear" w:color="auto" w:fill="auto"/>
            <w:vAlign w:val="center"/>
          </w:tcPr>
          <w:p w14:paraId="7C9215FB" w14:textId="77777777" w:rsidR="004C0741" w:rsidRPr="00177BB5" w:rsidRDefault="004C0741" w:rsidP="00A1165B">
            <w:pPr>
              <w:jc w:val="center"/>
              <w:rPr>
                <w:rFonts w:cs="Calibri"/>
                <w:color w:val="000000"/>
              </w:rPr>
            </w:pPr>
            <w:r w:rsidRPr="00177BB5">
              <w:rPr>
                <w:rFonts w:cs="Calibri"/>
                <w:color w:val="000000"/>
              </w:rPr>
              <w:t>Other</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0B6230E7" w14:textId="77777777" w:rsidR="004C0741" w:rsidRPr="00177BB5" w:rsidRDefault="004C0741" w:rsidP="00A1165B">
            <w:pPr>
              <w:rPr>
                <w:rFonts w:cs="Calibri"/>
                <w:b/>
                <w:bCs/>
              </w:rPr>
            </w:pPr>
            <w:r w:rsidRPr="00177BB5">
              <w:rPr>
                <w:rFonts w:cs="Calibri"/>
              </w:rPr>
              <w:t>The provisions of the By-laws as they relate to the Coaches Committee will also apply.</w:t>
            </w:r>
          </w:p>
        </w:tc>
      </w:tr>
    </w:tbl>
    <w:p w14:paraId="65CFAD8A" w14:textId="77777777" w:rsidR="004C0741" w:rsidRDefault="004C0741" w:rsidP="0070050F">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4C07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1DA1FE2B">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1D96509A"/>
    <w:name w:val="WW8Num2"/>
    <w:lvl w:ilvl="0">
      <w:start w:val="1"/>
      <w:numFmt w:val="bullet"/>
      <w:lvlText w:val=""/>
      <w:lvlJc w:val="left"/>
      <w:pPr>
        <w:tabs>
          <w:tab w:val="num" w:pos="720"/>
        </w:tabs>
        <w:ind w:left="720" w:hanging="360"/>
      </w:pPr>
      <w:rPr>
        <w:rFonts w:ascii="Symbol" w:hAnsi="Symbol" w:cs="Symbol"/>
        <w:color w:val="auto"/>
      </w:rPr>
    </w:lvl>
  </w:abstractNum>
  <w:abstractNum w:abstractNumId="1" w15:restartNumberingAfterBreak="0">
    <w:nsid w:val="02AA5BD7"/>
    <w:multiLevelType w:val="hybridMultilevel"/>
    <w:tmpl w:val="1338B4A4"/>
    <w:lvl w:ilvl="0" w:tplc="00000002">
      <w:start w:val="1"/>
      <w:numFmt w:val="bullet"/>
      <w:lvlText w:val=""/>
      <w:lvlJc w:val="left"/>
      <w:pPr>
        <w:tabs>
          <w:tab w:val="num" w:pos="1440"/>
        </w:tabs>
        <w:ind w:left="1440" w:hanging="360"/>
      </w:pPr>
      <w:rPr>
        <w:rFonts w:ascii="Symbol" w:hAnsi="Symbol" w:cs="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BC0ED9"/>
    <w:multiLevelType w:val="hybridMultilevel"/>
    <w:tmpl w:val="7F22D24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404800"/>
    <w:multiLevelType w:val="hybridMultilevel"/>
    <w:tmpl w:val="04709334"/>
    <w:lvl w:ilvl="0" w:tplc="FE72015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F5199"/>
    <w:multiLevelType w:val="hybridMultilevel"/>
    <w:tmpl w:val="04709334"/>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 w15:restartNumberingAfterBreak="0">
    <w:nsid w:val="11F63BAB"/>
    <w:multiLevelType w:val="hybridMultilevel"/>
    <w:tmpl w:val="671858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713C7"/>
    <w:multiLevelType w:val="hybridMultilevel"/>
    <w:tmpl w:val="671858D4"/>
    <w:lvl w:ilvl="0" w:tplc="04090001">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26FF48A9"/>
    <w:multiLevelType w:val="hybridMultilevel"/>
    <w:tmpl w:val="6AFE01FC"/>
    <w:lvl w:ilvl="0" w:tplc="E506A4F4">
      <w:start w:val="1"/>
      <w:numFmt w:val="lowerLetter"/>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 w15:restartNumberingAfterBreak="0">
    <w:nsid w:val="274840C6"/>
    <w:multiLevelType w:val="hybridMultilevel"/>
    <w:tmpl w:val="7FBA989E"/>
    <w:lvl w:ilvl="0" w:tplc="04090017">
      <w:start w:val="1"/>
      <w:numFmt w:val="decimal"/>
      <w:lvlText w:val="%1."/>
      <w:lvlJc w:val="left"/>
      <w:pPr>
        <w:tabs>
          <w:tab w:val="num" w:pos="360"/>
        </w:tabs>
        <w:ind w:left="360" w:hanging="360"/>
      </w:pPr>
      <w:rPr>
        <w:rFonts w:hint="default"/>
        <w:color w:val="auto"/>
        <w:sz w:val="22"/>
        <w:szCs w:val="22"/>
      </w:rPr>
    </w:lvl>
    <w:lvl w:ilvl="1" w:tplc="04090019">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7C4410A"/>
    <w:multiLevelType w:val="hybridMultilevel"/>
    <w:tmpl w:val="2512A292"/>
    <w:lvl w:ilvl="0" w:tplc="8A901F80">
      <w:start w:val="2"/>
      <w:numFmt w:val="decimal"/>
      <w:lvlText w:val="%1."/>
      <w:lvlJc w:val="left"/>
      <w:pPr>
        <w:tabs>
          <w:tab w:val="num" w:pos="360"/>
        </w:tabs>
        <w:ind w:left="360" w:hanging="360"/>
      </w:pPr>
      <w:rPr>
        <w:rFonts w:hint="default"/>
        <w:b w:val="0"/>
      </w:rPr>
    </w:lvl>
    <w:lvl w:ilvl="1" w:tplc="94C604C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778A4"/>
    <w:multiLevelType w:val="hybridMultilevel"/>
    <w:tmpl w:val="C7302C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0B12CB2"/>
    <w:multiLevelType w:val="hybridMultilevel"/>
    <w:tmpl w:val="04709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89041A"/>
    <w:multiLevelType w:val="hybridMultilevel"/>
    <w:tmpl w:val="D8A6EF82"/>
    <w:lvl w:ilvl="0" w:tplc="5B9E2302">
      <w:start w:val="1"/>
      <w:numFmt w:val="lowerLetter"/>
      <w:lvlText w:val="%1)"/>
      <w:lvlJc w:val="left"/>
      <w:pPr>
        <w:ind w:left="1080" w:hanging="360"/>
      </w:pPr>
    </w:lvl>
    <w:lvl w:ilvl="1" w:tplc="6A3E37DA" w:tentative="1">
      <w:start w:val="1"/>
      <w:numFmt w:val="lowerLetter"/>
      <w:lvlText w:val="%2."/>
      <w:lvlJc w:val="left"/>
      <w:pPr>
        <w:ind w:left="1800" w:hanging="360"/>
      </w:pPr>
    </w:lvl>
    <w:lvl w:ilvl="2" w:tplc="FCB41F6E" w:tentative="1">
      <w:start w:val="1"/>
      <w:numFmt w:val="lowerRoman"/>
      <w:lvlText w:val="%3."/>
      <w:lvlJc w:val="right"/>
      <w:pPr>
        <w:ind w:left="2520" w:hanging="180"/>
      </w:pPr>
    </w:lvl>
    <w:lvl w:ilvl="3" w:tplc="29B20AA4" w:tentative="1">
      <w:start w:val="1"/>
      <w:numFmt w:val="decimal"/>
      <w:lvlText w:val="%4."/>
      <w:lvlJc w:val="left"/>
      <w:pPr>
        <w:ind w:left="3240" w:hanging="360"/>
      </w:pPr>
    </w:lvl>
    <w:lvl w:ilvl="4" w:tplc="98046530" w:tentative="1">
      <w:start w:val="1"/>
      <w:numFmt w:val="lowerLetter"/>
      <w:lvlText w:val="%5."/>
      <w:lvlJc w:val="left"/>
      <w:pPr>
        <w:ind w:left="3960" w:hanging="360"/>
      </w:pPr>
    </w:lvl>
    <w:lvl w:ilvl="5" w:tplc="50C64BB4" w:tentative="1">
      <w:start w:val="1"/>
      <w:numFmt w:val="lowerRoman"/>
      <w:lvlText w:val="%6."/>
      <w:lvlJc w:val="right"/>
      <w:pPr>
        <w:ind w:left="4680" w:hanging="180"/>
      </w:pPr>
    </w:lvl>
    <w:lvl w:ilvl="6" w:tplc="B21AFE84" w:tentative="1">
      <w:start w:val="1"/>
      <w:numFmt w:val="decimal"/>
      <w:lvlText w:val="%7."/>
      <w:lvlJc w:val="left"/>
      <w:pPr>
        <w:ind w:left="5400" w:hanging="360"/>
      </w:pPr>
    </w:lvl>
    <w:lvl w:ilvl="7" w:tplc="A92686E2" w:tentative="1">
      <w:start w:val="1"/>
      <w:numFmt w:val="lowerLetter"/>
      <w:lvlText w:val="%8."/>
      <w:lvlJc w:val="left"/>
      <w:pPr>
        <w:ind w:left="6120" w:hanging="360"/>
      </w:pPr>
    </w:lvl>
    <w:lvl w:ilvl="8" w:tplc="2FDEB6C2" w:tentative="1">
      <w:start w:val="1"/>
      <w:numFmt w:val="lowerRoman"/>
      <w:lvlText w:val="%9."/>
      <w:lvlJc w:val="right"/>
      <w:pPr>
        <w:ind w:left="6840" w:hanging="180"/>
      </w:pPr>
    </w:lvl>
  </w:abstractNum>
  <w:abstractNum w:abstractNumId="13" w15:restartNumberingAfterBreak="0">
    <w:nsid w:val="56F530E3"/>
    <w:multiLevelType w:val="hybridMultilevel"/>
    <w:tmpl w:val="62A27A08"/>
    <w:lvl w:ilvl="0" w:tplc="2020DB1E">
      <w:start w:val="1"/>
      <w:numFmt w:val="decimal"/>
      <w:lvlText w:val="%1."/>
      <w:lvlJc w:val="left"/>
      <w:pPr>
        <w:ind w:left="720" w:hanging="360"/>
      </w:pPr>
      <w:rPr>
        <w:b/>
      </w:rPr>
    </w:lvl>
    <w:lvl w:ilvl="1" w:tplc="2B1AD120" w:tentative="1">
      <w:start w:val="1"/>
      <w:numFmt w:val="lowerLetter"/>
      <w:lvlText w:val="%2."/>
      <w:lvlJc w:val="left"/>
      <w:pPr>
        <w:ind w:left="1440" w:hanging="360"/>
      </w:pPr>
    </w:lvl>
    <w:lvl w:ilvl="2" w:tplc="86480C82"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E2EDF"/>
    <w:multiLevelType w:val="hybridMultilevel"/>
    <w:tmpl w:val="04709334"/>
    <w:lvl w:ilvl="0" w:tplc="15A230D8">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DC126D"/>
    <w:multiLevelType w:val="hybridMultilevel"/>
    <w:tmpl w:val="47D669A2"/>
    <w:lvl w:ilvl="0" w:tplc="CF64A706">
      <w:start w:val="1"/>
      <w:numFmt w:val="bullet"/>
      <w:lvlText w:val=""/>
      <w:lvlJc w:val="left"/>
      <w:pPr>
        <w:tabs>
          <w:tab w:val="num" w:pos="720"/>
        </w:tabs>
        <w:ind w:left="720" w:hanging="360"/>
      </w:pPr>
      <w:rPr>
        <w:rFonts w:ascii="Symbol" w:hAnsi="Symbol" w:cs="Symbol"/>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6B003A4D"/>
    <w:multiLevelType w:val="hybridMultilevel"/>
    <w:tmpl w:val="04709334"/>
    <w:lvl w:ilvl="0" w:tplc="F00EDAC8">
      <w:start w:val="1"/>
      <w:numFmt w:val="lowerLetter"/>
      <w:lvlText w:val="%1)"/>
      <w:lvlJc w:val="left"/>
      <w:pPr>
        <w:ind w:left="720" w:hanging="360"/>
      </w:pPr>
      <w:rPr>
        <w:rFonts w:hint="default"/>
      </w:rPr>
    </w:lvl>
    <w:lvl w:ilvl="1" w:tplc="C7DA93DE" w:tentative="1">
      <w:start w:val="1"/>
      <w:numFmt w:val="lowerLetter"/>
      <w:lvlText w:val="%2."/>
      <w:lvlJc w:val="left"/>
      <w:pPr>
        <w:ind w:left="1800" w:hanging="360"/>
      </w:pPr>
    </w:lvl>
    <w:lvl w:ilvl="2" w:tplc="5896C8C8" w:tentative="1">
      <w:start w:val="1"/>
      <w:numFmt w:val="lowerRoman"/>
      <w:lvlText w:val="%3."/>
      <w:lvlJc w:val="right"/>
      <w:pPr>
        <w:ind w:left="2520" w:hanging="180"/>
      </w:pPr>
    </w:lvl>
    <w:lvl w:ilvl="3" w:tplc="4214706A" w:tentative="1">
      <w:start w:val="1"/>
      <w:numFmt w:val="decimal"/>
      <w:lvlText w:val="%4."/>
      <w:lvlJc w:val="left"/>
      <w:pPr>
        <w:ind w:left="3240" w:hanging="360"/>
      </w:pPr>
    </w:lvl>
    <w:lvl w:ilvl="4" w:tplc="F1062178" w:tentative="1">
      <w:start w:val="1"/>
      <w:numFmt w:val="lowerLetter"/>
      <w:lvlText w:val="%5."/>
      <w:lvlJc w:val="left"/>
      <w:pPr>
        <w:ind w:left="3960" w:hanging="360"/>
      </w:pPr>
    </w:lvl>
    <w:lvl w:ilvl="5" w:tplc="5204B4E8" w:tentative="1">
      <w:start w:val="1"/>
      <w:numFmt w:val="lowerRoman"/>
      <w:lvlText w:val="%6."/>
      <w:lvlJc w:val="right"/>
      <w:pPr>
        <w:ind w:left="4680" w:hanging="180"/>
      </w:pPr>
    </w:lvl>
    <w:lvl w:ilvl="6" w:tplc="D3308D2A" w:tentative="1">
      <w:start w:val="1"/>
      <w:numFmt w:val="decimal"/>
      <w:lvlText w:val="%7."/>
      <w:lvlJc w:val="left"/>
      <w:pPr>
        <w:ind w:left="5400" w:hanging="360"/>
      </w:pPr>
    </w:lvl>
    <w:lvl w:ilvl="7" w:tplc="000C14BA" w:tentative="1">
      <w:start w:val="1"/>
      <w:numFmt w:val="lowerLetter"/>
      <w:lvlText w:val="%8."/>
      <w:lvlJc w:val="left"/>
      <w:pPr>
        <w:ind w:left="6120" w:hanging="360"/>
      </w:pPr>
    </w:lvl>
    <w:lvl w:ilvl="8" w:tplc="85AEF04A" w:tentative="1">
      <w:start w:val="1"/>
      <w:numFmt w:val="lowerRoman"/>
      <w:lvlText w:val="%9."/>
      <w:lvlJc w:val="right"/>
      <w:pPr>
        <w:ind w:left="6840" w:hanging="180"/>
      </w:pPr>
    </w:lvl>
  </w:abstractNum>
  <w:abstractNum w:abstractNumId="17" w15:restartNumberingAfterBreak="0">
    <w:nsid w:val="6E520F03"/>
    <w:multiLevelType w:val="hybridMultilevel"/>
    <w:tmpl w:val="4238D9FE"/>
    <w:lvl w:ilvl="0" w:tplc="FFFFFFFF">
      <w:start w:val="1"/>
      <w:numFmt w:val="lowerLetter"/>
      <w:lvlText w:val="%1)"/>
      <w:lvlJc w:val="left"/>
      <w:pPr>
        <w:ind w:left="1080" w:hanging="360"/>
      </w:pPr>
    </w:lvl>
    <w:lvl w:ilvl="1" w:tplc="432E99C4"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6460F7"/>
    <w:multiLevelType w:val="hybridMultilevel"/>
    <w:tmpl w:val="4470E8F4"/>
    <w:lvl w:ilvl="0" w:tplc="EA16D44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72696D11"/>
    <w:multiLevelType w:val="hybridMultilevel"/>
    <w:tmpl w:val="D6AE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252BC"/>
    <w:multiLevelType w:val="hybridMultilevel"/>
    <w:tmpl w:val="FA38E3BC"/>
    <w:lvl w:ilvl="0" w:tplc="77D47350">
      <w:start w:val="1"/>
      <w:numFmt w:val="decimal"/>
      <w:lvlText w:val="%1."/>
      <w:lvlJc w:val="left"/>
      <w:pPr>
        <w:tabs>
          <w:tab w:val="num" w:pos="360"/>
        </w:tabs>
        <w:ind w:left="360" w:hanging="360"/>
      </w:pPr>
      <w:rPr>
        <w:rFonts w:hint="default"/>
        <w:b w:val="0"/>
        <w:bCs w:val="0"/>
        <w:sz w:val="22"/>
        <w:szCs w:val="22"/>
      </w:rPr>
    </w:lvl>
    <w:lvl w:ilvl="1" w:tplc="2F1EEA8A">
      <w:start w:val="1"/>
      <w:numFmt w:val="lowerLetter"/>
      <w:lvlText w:val="%2)"/>
      <w:lvlJc w:val="left"/>
      <w:pPr>
        <w:tabs>
          <w:tab w:val="num" w:pos="630"/>
        </w:tabs>
        <w:ind w:left="630" w:hanging="360"/>
      </w:pPr>
      <w:rPr>
        <w:rFonts w:cs="Times New Roman"/>
      </w:rPr>
    </w:lvl>
    <w:lvl w:ilvl="2" w:tplc="52C01620" w:tentative="1">
      <w:start w:val="1"/>
      <w:numFmt w:val="lowerRoman"/>
      <w:lvlText w:val="%3."/>
      <w:lvlJc w:val="right"/>
      <w:pPr>
        <w:tabs>
          <w:tab w:val="num" w:pos="1710"/>
        </w:tabs>
        <w:ind w:left="1710" w:hanging="180"/>
      </w:pPr>
      <w:rPr>
        <w:rFonts w:cs="Times New Roman"/>
      </w:rPr>
    </w:lvl>
    <w:lvl w:ilvl="3" w:tplc="41861080" w:tentative="1">
      <w:start w:val="1"/>
      <w:numFmt w:val="decimal"/>
      <w:lvlText w:val="%4."/>
      <w:lvlJc w:val="left"/>
      <w:pPr>
        <w:tabs>
          <w:tab w:val="num" w:pos="2430"/>
        </w:tabs>
        <w:ind w:left="2430" w:hanging="360"/>
      </w:pPr>
      <w:rPr>
        <w:rFonts w:cs="Times New Roman"/>
      </w:rPr>
    </w:lvl>
    <w:lvl w:ilvl="4" w:tplc="807ED2CA" w:tentative="1">
      <w:start w:val="1"/>
      <w:numFmt w:val="lowerLetter"/>
      <w:lvlText w:val="%5."/>
      <w:lvlJc w:val="left"/>
      <w:pPr>
        <w:tabs>
          <w:tab w:val="num" w:pos="3150"/>
        </w:tabs>
        <w:ind w:left="3150" w:hanging="360"/>
      </w:pPr>
      <w:rPr>
        <w:rFonts w:cs="Times New Roman"/>
      </w:rPr>
    </w:lvl>
    <w:lvl w:ilvl="5" w:tplc="2C96FE1E" w:tentative="1">
      <w:start w:val="1"/>
      <w:numFmt w:val="lowerRoman"/>
      <w:lvlText w:val="%6."/>
      <w:lvlJc w:val="right"/>
      <w:pPr>
        <w:tabs>
          <w:tab w:val="num" w:pos="3870"/>
        </w:tabs>
        <w:ind w:left="3870" w:hanging="180"/>
      </w:pPr>
      <w:rPr>
        <w:rFonts w:cs="Times New Roman"/>
      </w:rPr>
    </w:lvl>
    <w:lvl w:ilvl="6" w:tplc="901CF19A" w:tentative="1">
      <w:start w:val="1"/>
      <w:numFmt w:val="decimal"/>
      <w:lvlText w:val="%7."/>
      <w:lvlJc w:val="left"/>
      <w:pPr>
        <w:tabs>
          <w:tab w:val="num" w:pos="4590"/>
        </w:tabs>
        <w:ind w:left="4590" w:hanging="360"/>
      </w:pPr>
      <w:rPr>
        <w:rFonts w:cs="Times New Roman"/>
      </w:rPr>
    </w:lvl>
    <w:lvl w:ilvl="7" w:tplc="651684B6" w:tentative="1">
      <w:start w:val="1"/>
      <w:numFmt w:val="lowerLetter"/>
      <w:lvlText w:val="%8."/>
      <w:lvlJc w:val="left"/>
      <w:pPr>
        <w:tabs>
          <w:tab w:val="num" w:pos="5310"/>
        </w:tabs>
        <w:ind w:left="5310" w:hanging="360"/>
      </w:pPr>
      <w:rPr>
        <w:rFonts w:cs="Times New Roman"/>
      </w:rPr>
    </w:lvl>
    <w:lvl w:ilvl="8" w:tplc="C33079DC" w:tentative="1">
      <w:start w:val="1"/>
      <w:numFmt w:val="lowerRoman"/>
      <w:lvlText w:val="%9."/>
      <w:lvlJc w:val="right"/>
      <w:pPr>
        <w:tabs>
          <w:tab w:val="num" w:pos="6030"/>
        </w:tabs>
        <w:ind w:left="6030" w:hanging="180"/>
      </w:pPr>
      <w:rPr>
        <w:rFonts w:cs="Times New Roman"/>
      </w:rPr>
    </w:lvl>
  </w:abstractNum>
  <w:abstractNum w:abstractNumId="21" w15:restartNumberingAfterBreak="0">
    <w:nsid w:val="7AA307E2"/>
    <w:multiLevelType w:val="hybridMultilevel"/>
    <w:tmpl w:val="9594D620"/>
    <w:lvl w:ilvl="0" w:tplc="EC3EA736">
      <w:start w:val="1"/>
      <w:numFmt w:val="bullet"/>
      <w:lvlText w:val=""/>
      <w:lvlJc w:val="left"/>
      <w:pPr>
        <w:ind w:left="720" w:hanging="360"/>
      </w:pPr>
      <w:rPr>
        <w:rFonts w:ascii="Symbol" w:hAnsi="Symbol" w:hint="default"/>
      </w:rPr>
    </w:lvl>
    <w:lvl w:ilvl="1" w:tplc="57827A76" w:tentative="1">
      <w:start w:val="1"/>
      <w:numFmt w:val="bullet"/>
      <w:lvlText w:val="o"/>
      <w:lvlJc w:val="left"/>
      <w:pPr>
        <w:ind w:left="1440" w:hanging="360"/>
      </w:pPr>
      <w:rPr>
        <w:rFonts w:ascii="Courier New" w:hAnsi="Courier New" w:cs="Courier New" w:hint="default"/>
      </w:rPr>
    </w:lvl>
    <w:lvl w:ilvl="2" w:tplc="8958951E" w:tentative="1">
      <w:start w:val="1"/>
      <w:numFmt w:val="bullet"/>
      <w:lvlText w:val=""/>
      <w:lvlJc w:val="left"/>
      <w:pPr>
        <w:ind w:left="2160" w:hanging="360"/>
      </w:pPr>
      <w:rPr>
        <w:rFonts w:ascii="Wingdings" w:hAnsi="Wingdings" w:hint="default"/>
      </w:rPr>
    </w:lvl>
    <w:lvl w:ilvl="3" w:tplc="290E5766" w:tentative="1">
      <w:start w:val="1"/>
      <w:numFmt w:val="bullet"/>
      <w:lvlText w:val=""/>
      <w:lvlJc w:val="left"/>
      <w:pPr>
        <w:ind w:left="2880" w:hanging="360"/>
      </w:pPr>
      <w:rPr>
        <w:rFonts w:ascii="Symbol" w:hAnsi="Symbol" w:hint="default"/>
      </w:rPr>
    </w:lvl>
    <w:lvl w:ilvl="4" w:tplc="7B2A564E" w:tentative="1">
      <w:start w:val="1"/>
      <w:numFmt w:val="bullet"/>
      <w:lvlText w:val="o"/>
      <w:lvlJc w:val="left"/>
      <w:pPr>
        <w:ind w:left="3600" w:hanging="360"/>
      </w:pPr>
      <w:rPr>
        <w:rFonts w:ascii="Courier New" w:hAnsi="Courier New" w:cs="Courier New" w:hint="default"/>
      </w:rPr>
    </w:lvl>
    <w:lvl w:ilvl="5" w:tplc="8A1CDA28" w:tentative="1">
      <w:start w:val="1"/>
      <w:numFmt w:val="bullet"/>
      <w:lvlText w:val=""/>
      <w:lvlJc w:val="left"/>
      <w:pPr>
        <w:ind w:left="4320" w:hanging="360"/>
      </w:pPr>
      <w:rPr>
        <w:rFonts w:ascii="Wingdings" w:hAnsi="Wingdings" w:hint="default"/>
      </w:rPr>
    </w:lvl>
    <w:lvl w:ilvl="6" w:tplc="EA066976" w:tentative="1">
      <w:start w:val="1"/>
      <w:numFmt w:val="bullet"/>
      <w:lvlText w:val=""/>
      <w:lvlJc w:val="left"/>
      <w:pPr>
        <w:ind w:left="5040" w:hanging="360"/>
      </w:pPr>
      <w:rPr>
        <w:rFonts w:ascii="Symbol" w:hAnsi="Symbol" w:hint="default"/>
      </w:rPr>
    </w:lvl>
    <w:lvl w:ilvl="7" w:tplc="4DAE95B2" w:tentative="1">
      <w:start w:val="1"/>
      <w:numFmt w:val="bullet"/>
      <w:lvlText w:val="o"/>
      <w:lvlJc w:val="left"/>
      <w:pPr>
        <w:ind w:left="5760" w:hanging="360"/>
      </w:pPr>
      <w:rPr>
        <w:rFonts w:ascii="Courier New" w:hAnsi="Courier New" w:cs="Courier New" w:hint="default"/>
      </w:rPr>
    </w:lvl>
    <w:lvl w:ilvl="8" w:tplc="66649E1C" w:tentative="1">
      <w:start w:val="1"/>
      <w:numFmt w:val="bullet"/>
      <w:lvlText w:val=""/>
      <w:lvlJc w:val="left"/>
      <w:pPr>
        <w:ind w:left="6480" w:hanging="360"/>
      </w:pPr>
      <w:rPr>
        <w:rFonts w:ascii="Wingdings" w:hAnsi="Wingdings" w:hint="default"/>
      </w:rPr>
    </w:lvl>
  </w:abstractNum>
  <w:abstractNum w:abstractNumId="22" w15:restartNumberingAfterBreak="0">
    <w:nsid w:val="7EA43AA3"/>
    <w:multiLevelType w:val="hybridMultilevel"/>
    <w:tmpl w:val="43EE61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2"/>
  </w:num>
  <w:num w:numId="3">
    <w:abstractNumId w:val="12"/>
  </w:num>
  <w:num w:numId="4">
    <w:abstractNumId w:val="2"/>
  </w:num>
  <w:num w:numId="5">
    <w:abstractNumId w:val="20"/>
  </w:num>
  <w:num w:numId="6">
    <w:abstractNumId w:val="9"/>
  </w:num>
  <w:num w:numId="7">
    <w:abstractNumId w:val="11"/>
  </w:num>
  <w:num w:numId="8">
    <w:abstractNumId w:val="8"/>
  </w:num>
  <w:num w:numId="9">
    <w:abstractNumId w:val="6"/>
  </w:num>
  <w:num w:numId="10">
    <w:abstractNumId w:val="16"/>
  </w:num>
  <w:num w:numId="11">
    <w:abstractNumId w:val="3"/>
  </w:num>
  <w:num w:numId="12">
    <w:abstractNumId w:val="5"/>
  </w:num>
  <w:num w:numId="13">
    <w:abstractNumId w:val="14"/>
  </w:num>
  <w:num w:numId="14">
    <w:abstractNumId w:val="4"/>
  </w:num>
  <w:num w:numId="15">
    <w:abstractNumId w:val="17"/>
  </w:num>
  <w:num w:numId="16">
    <w:abstractNumId w:val="10"/>
  </w:num>
  <w:num w:numId="17">
    <w:abstractNumId w:val="0"/>
  </w:num>
  <w:num w:numId="18">
    <w:abstractNumId w:val="18"/>
  </w:num>
  <w:num w:numId="19">
    <w:abstractNumId w:val="1"/>
  </w:num>
  <w:num w:numId="20">
    <w:abstractNumId w:val="15"/>
  </w:num>
  <w:num w:numId="21">
    <w:abstractNumId w:val="13"/>
  </w:num>
  <w:num w:numId="22">
    <w:abstractNumId w:val="19"/>
  </w:num>
  <w:num w:numId="2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37A4C"/>
    <w:rsid w:val="00177BB5"/>
    <w:rsid w:val="002254FA"/>
    <w:rsid w:val="00241AD0"/>
    <w:rsid w:val="00245612"/>
    <w:rsid w:val="00293AA5"/>
    <w:rsid w:val="002B0DCA"/>
    <w:rsid w:val="004356A7"/>
    <w:rsid w:val="004661C1"/>
    <w:rsid w:val="004C0741"/>
    <w:rsid w:val="0057286F"/>
    <w:rsid w:val="005F5107"/>
    <w:rsid w:val="006747E5"/>
    <w:rsid w:val="0070050F"/>
    <w:rsid w:val="008338FB"/>
    <w:rsid w:val="008D2FB7"/>
    <w:rsid w:val="009304C8"/>
    <w:rsid w:val="00977A08"/>
    <w:rsid w:val="009D02D9"/>
    <w:rsid w:val="009E7BFA"/>
    <w:rsid w:val="00B61FD5"/>
    <w:rsid w:val="00B958FA"/>
    <w:rsid w:val="00CC5AE0"/>
    <w:rsid w:val="00CE16B0"/>
    <w:rsid w:val="00CF6508"/>
    <w:rsid w:val="00D44F74"/>
    <w:rsid w:val="00D967CC"/>
    <w:rsid w:val="00DE4C78"/>
    <w:rsid w:val="00E64289"/>
    <w:rsid w:val="00EF5312"/>
    <w:rsid w:val="00F75E85"/>
    <w:rsid w:val="00F87106"/>
    <w:rsid w:val="00FE3A5C"/>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F87106"/>
    <w:pPr>
      <w:pBdr>
        <w:bottom w:val="single" w:sz="4" w:space="1" w:color="auto"/>
      </w:pBdr>
      <w:spacing w:before="240" w:after="240"/>
      <w:contextualSpacing/>
      <w:outlineLvl w:val="3"/>
    </w:pPr>
    <w:rPr>
      <w:rFonts w:ascii="Calibri" w:eastAsia="Times New Roman" w:hAnsi="Calibri"/>
      <w:b/>
      <w:bCs/>
      <w:iCs/>
      <w:sz w:val="28"/>
      <w:lang w:val="en-CA"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F87106"/>
    <w:rPr>
      <w:rFonts w:ascii="Calibri" w:eastAsia="Times New Roman" w:hAnsi="Calibri"/>
      <w:b/>
      <w:bCs/>
      <w:iCs/>
      <w:sz w:val="28"/>
      <w:lang w:val="en-CA" w:eastAsia="x-none" w:bidi="en-US"/>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F75E85"/>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F75E85"/>
    <w:rPr>
      <w:rFonts w:ascii="Times New Roman" w:eastAsia="Times New Roman" w:hAnsi="Times New Roman" w:cs="Times New Roman"/>
      <w:b/>
      <w:bCs/>
      <w:szCs w:val="24"/>
      <w:lang w:val="x-none" w:eastAsia="x-none"/>
    </w:rPr>
  </w:style>
  <w:style w:type="character" w:styleId="Strong">
    <w:name w:val="Strong"/>
    <w:qFormat/>
    <w:rsid w:val="009E7BFA"/>
    <w:rPr>
      <w:b/>
      <w:bCs/>
    </w:rPr>
  </w:style>
  <w:style w:type="character" w:styleId="CommentReference">
    <w:name w:val="annotation reference"/>
    <w:uiPriority w:val="99"/>
    <w:unhideWhenUsed/>
    <w:rsid w:val="009E7BFA"/>
    <w:rPr>
      <w:sz w:val="16"/>
      <w:szCs w:val="16"/>
    </w:rPr>
  </w:style>
  <w:style w:type="paragraph" w:styleId="CommentText">
    <w:name w:val="annotation text"/>
    <w:basedOn w:val="Normal"/>
    <w:link w:val="CommentTextChar"/>
    <w:uiPriority w:val="99"/>
    <w:unhideWhenUsed/>
    <w:rsid w:val="009E7BFA"/>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9E7BFA"/>
    <w:rPr>
      <w:rFonts w:ascii="Times New Roman" w:eastAsia="Times New Roman" w:hAnsi="Times New Roman" w:cs="Times New Roman"/>
      <w:sz w:val="20"/>
      <w:szCs w:val="20"/>
      <w:lang w:val="x-none" w:eastAsia="x-none"/>
    </w:rPr>
  </w:style>
  <w:style w:type="paragraph" w:styleId="BodyText2">
    <w:name w:val="Body Text 2"/>
    <w:basedOn w:val="Normal"/>
    <w:link w:val="BodyText2Char"/>
    <w:uiPriority w:val="99"/>
    <w:semiHidden/>
    <w:unhideWhenUsed/>
    <w:rsid w:val="00293AA5"/>
    <w:pPr>
      <w:spacing w:after="120" w:line="480" w:lineRule="auto"/>
    </w:pPr>
  </w:style>
  <w:style w:type="character" w:customStyle="1" w:styleId="BodyText2Char">
    <w:name w:val="Body Text 2 Char"/>
    <w:basedOn w:val="DefaultParagraphFont"/>
    <w:link w:val="BodyText2"/>
    <w:uiPriority w:val="99"/>
    <w:semiHidden/>
    <w:rsid w:val="00293AA5"/>
  </w:style>
  <w:style w:type="paragraph" w:customStyle="1" w:styleId="Default">
    <w:name w:val="Default"/>
    <w:rsid w:val="00293AA5"/>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6</cp:revision>
  <dcterms:created xsi:type="dcterms:W3CDTF">2021-03-31T21:45:00Z</dcterms:created>
  <dcterms:modified xsi:type="dcterms:W3CDTF">2021-05-13T19:41:00Z</dcterms:modified>
</cp:coreProperties>
</file>