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6DB52BE7" w:rsidR="00977A08" w:rsidRPr="006A2C62" w:rsidRDefault="00977A08" w:rsidP="00977A08">
      <w:pPr>
        <w:pStyle w:val="Heading1"/>
      </w:pPr>
      <w:bookmarkStart w:id="0" w:name="_Toc434930143"/>
      <w:bookmarkStart w:id="1" w:name="_Ref399279174"/>
      <w:r w:rsidRPr="00977A08">
        <w:t xml:space="preserve">Template </w:t>
      </w:r>
      <w:r w:rsidR="0049064C">
        <w:t>13</w:t>
      </w:r>
      <w:r w:rsidR="00235083">
        <w:t>-</w:t>
      </w:r>
      <w:r w:rsidR="00E955D4">
        <w:t>C</w:t>
      </w:r>
      <w:r w:rsidR="0049064C">
        <w:t xml:space="preserve"> </w:t>
      </w:r>
      <w:bookmarkEnd w:id="0"/>
      <w:r w:rsidR="00E955D4">
        <w:t>Violence and Harassment</w:t>
      </w:r>
      <w:r w:rsidR="0049064C">
        <w:t xml:space="preserve"> </w:t>
      </w:r>
      <w:r w:rsidR="00790E57">
        <w:t>Program Elements</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5AFD98E5"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11E64D8B" w14:textId="77777777" w:rsidR="00E955D4" w:rsidRPr="001406BD" w:rsidRDefault="00E955D4" w:rsidP="00E955D4">
      <w:pPr>
        <w:autoSpaceDE w:val="0"/>
        <w:autoSpaceDN w:val="0"/>
        <w:adjustRightInd w:val="0"/>
        <w:spacing w:line="240" w:lineRule="atLeast"/>
        <w:jc w:val="both"/>
        <w:rPr>
          <w:rFonts w:cs="Calibri"/>
        </w:rPr>
      </w:pPr>
      <w:r w:rsidRPr="001406BD">
        <w:rPr>
          <w:rFonts w:cs="Calibri"/>
        </w:rPr>
        <w:t xml:space="preserve">To provide all members of </w:t>
      </w:r>
      <w:r>
        <w:rPr>
          <w:rFonts w:cs="Calibri"/>
        </w:rPr>
        <w:t>the Organization</w:t>
      </w:r>
      <w:r w:rsidRPr="001406BD">
        <w:rPr>
          <w:rFonts w:cs="Calibri"/>
        </w:rPr>
        <w:t xml:space="preserve"> staff with a safe work environment, </w:t>
      </w:r>
      <w:r>
        <w:rPr>
          <w:rFonts w:cs="Calibri"/>
        </w:rPr>
        <w:t>the Organization</w:t>
      </w:r>
      <w:r w:rsidRPr="001406BD">
        <w:rPr>
          <w:rFonts w:cs="Calibri"/>
        </w:rPr>
        <w:t xml:space="preserve"> is committed to take appropriate action(s) whenever possible to eliminate or minimize the risk or threat of violence/harassment to all staff and visitors.</w:t>
      </w:r>
      <w:r>
        <w:rPr>
          <w:rFonts w:cs="Calibri"/>
        </w:rPr>
        <w:t xml:space="preserve"> </w:t>
      </w:r>
    </w:p>
    <w:p w14:paraId="4B39773B" w14:textId="77777777" w:rsidR="00E955D4" w:rsidRPr="001406BD" w:rsidRDefault="00E955D4" w:rsidP="00E955D4">
      <w:pPr>
        <w:autoSpaceDE w:val="0"/>
        <w:autoSpaceDN w:val="0"/>
        <w:adjustRightInd w:val="0"/>
        <w:spacing w:line="240" w:lineRule="atLeast"/>
        <w:jc w:val="both"/>
        <w:rPr>
          <w:rFonts w:cs="Calibri"/>
        </w:rPr>
      </w:pPr>
    </w:p>
    <w:p w14:paraId="769FF2F0" w14:textId="77777777" w:rsidR="00E955D4" w:rsidRPr="001406BD" w:rsidRDefault="00E955D4" w:rsidP="00E955D4">
      <w:pPr>
        <w:autoSpaceDE w:val="0"/>
        <w:autoSpaceDN w:val="0"/>
        <w:adjustRightInd w:val="0"/>
        <w:spacing w:line="240" w:lineRule="atLeast"/>
        <w:jc w:val="both"/>
        <w:rPr>
          <w:rFonts w:cs="Calibri"/>
        </w:rPr>
      </w:pPr>
      <w:r w:rsidRPr="001406BD">
        <w:rPr>
          <w:rFonts w:cs="Calibri"/>
        </w:rPr>
        <w:t>This process begins with an initial risk assessment of the workplace.</w:t>
      </w:r>
    </w:p>
    <w:p w14:paraId="07898E2F" w14:textId="77777777" w:rsidR="00E955D4" w:rsidRPr="001406BD" w:rsidRDefault="00E955D4" w:rsidP="00E955D4">
      <w:pPr>
        <w:pStyle w:val="Heading4"/>
      </w:pPr>
      <w:r w:rsidRPr="001406BD">
        <w:t>Risk Assessment</w:t>
      </w:r>
    </w:p>
    <w:p w14:paraId="48E88773" w14:textId="77777777" w:rsidR="00E955D4" w:rsidRPr="001406BD" w:rsidRDefault="00E955D4" w:rsidP="00E955D4">
      <w:pPr>
        <w:autoSpaceDE w:val="0"/>
        <w:autoSpaceDN w:val="0"/>
        <w:adjustRightInd w:val="0"/>
        <w:spacing w:line="240" w:lineRule="atLeast"/>
        <w:jc w:val="both"/>
        <w:rPr>
          <w:rFonts w:cs="Calibri"/>
        </w:rPr>
      </w:pPr>
      <w:r>
        <w:rPr>
          <w:rFonts w:cs="Calibri"/>
        </w:rPr>
        <w:t>The Organization</w:t>
      </w:r>
      <w:r w:rsidRPr="001406BD">
        <w:rPr>
          <w:rFonts w:cs="Calibri"/>
        </w:rPr>
        <w:t xml:space="preserve"> Health and Safety Representative (or Committee) must conduct a risk assessment in any workplace in which a risk of injury to workers from violence or harassment arising out of their employment may be present.</w:t>
      </w:r>
    </w:p>
    <w:p w14:paraId="1BA11694" w14:textId="77777777" w:rsidR="00E955D4" w:rsidRPr="001406BD" w:rsidRDefault="00E955D4" w:rsidP="00E955D4">
      <w:pPr>
        <w:autoSpaceDE w:val="0"/>
        <w:autoSpaceDN w:val="0"/>
        <w:adjustRightInd w:val="0"/>
        <w:spacing w:line="240" w:lineRule="atLeast"/>
        <w:ind w:firstLine="720"/>
        <w:jc w:val="both"/>
        <w:rPr>
          <w:rFonts w:cs="Calibri"/>
        </w:rPr>
      </w:pPr>
    </w:p>
    <w:p w14:paraId="0DEBF067" w14:textId="77777777" w:rsidR="00E955D4" w:rsidRPr="001406BD" w:rsidRDefault="00E955D4" w:rsidP="00E955D4">
      <w:pPr>
        <w:tabs>
          <w:tab w:val="left" w:pos="0"/>
        </w:tabs>
        <w:autoSpaceDE w:val="0"/>
        <w:autoSpaceDN w:val="0"/>
        <w:adjustRightInd w:val="0"/>
        <w:spacing w:line="240" w:lineRule="atLeast"/>
        <w:jc w:val="both"/>
        <w:rPr>
          <w:rFonts w:cs="Calibri"/>
        </w:rPr>
      </w:pPr>
      <w:r w:rsidRPr="001406BD">
        <w:rPr>
          <w:rFonts w:cs="Calibri"/>
        </w:rPr>
        <w:t xml:space="preserve">When conducting the risk </w:t>
      </w:r>
      <w:proofErr w:type="gramStart"/>
      <w:r w:rsidRPr="001406BD">
        <w:rPr>
          <w:rFonts w:cs="Calibri"/>
        </w:rPr>
        <w:t>assessments</w:t>
      </w:r>
      <w:proofErr w:type="gramEnd"/>
      <w:r w:rsidRPr="001406BD">
        <w:rPr>
          <w:rFonts w:cs="Calibri"/>
        </w:rPr>
        <w:t xml:space="preserve"> the Health and Safety Representative (or Committee) should consider:</w:t>
      </w:r>
    </w:p>
    <w:p w14:paraId="2F726195" w14:textId="77777777" w:rsidR="00E955D4" w:rsidRPr="001406BD" w:rsidRDefault="00E955D4" w:rsidP="00E955D4">
      <w:pPr>
        <w:numPr>
          <w:ilvl w:val="0"/>
          <w:numId w:val="9"/>
        </w:numPr>
        <w:autoSpaceDE w:val="0"/>
        <w:autoSpaceDN w:val="0"/>
        <w:adjustRightInd w:val="0"/>
        <w:spacing w:line="240" w:lineRule="atLeast"/>
        <w:ind w:left="0" w:firstLine="720"/>
        <w:jc w:val="both"/>
        <w:rPr>
          <w:rFonts w:cs="Calibri"/>
        </w:rPr>
      </w:pPr>
      <w:r w:rsidRPr="001406BD">
        <w:rPr>
          <w:rFonts w:cs="Calibri"/>
        </w:rPr>
        <w:t>The nature of interactions between workers and the public</w:t>
      </w:r>
    </w:p>
    <w:p w14:paraId="52165384" w14:textId="77777777" w:rsidR="00E955D4" w:rsidRPr="001406BD" w:rsidRDefault="00E955D4" w:rsidP="00E955D4">
      <w:pPr>
        <w:numPr>
          <w:ilvl w:val="0"/>
          <w:numId w:val="9"/>
        </w:numPr>
        <w:autoSpaceDE w:val="0"/>
        <w:autoSpaceDN w:val="0"/>
        <w:adjustRightInd w:val="0"/>
        <w:spacing w:line="240" w:lineRule="atLeast"/>
        <w:ind w:left="0" w:firstLine="720"/>
        <w:jc w:val="both"/>
        <w:rPr>
          <w:rFonts w:cs="Calibri"/>
        </w:rPr>
      </w:pPr>
      <w:r w:rsidRPr="001406BD">
        <w:rPr>
          <w:rFonts w:cs="Calibri"/>
        </w:rPr>
        <w:t>The nature of the work environment</w:t>
      </w:r>
    </w:p>
    <w:p w14:paraId="3D8EC63F" w14:textId="77777777" w:rsidR="00E955D4" w:rsidRPr="001406BD" w:rsidRDefault="00E955D4" w:rsidP="00E955D4">
      <w:pPr>
        <w:numPr>
          <w:ilvl w:val="0"/>
          <w:numId w:val="9"/>
        </w:numPr>
        <w:autoSpaceDE w:val="0"/>
        <w:autoSpaceDN w:val="0"/>
        <w:adjustRightInd w:val="0"/>
        <w:spacing w:line="240" w:lineRule="atLeast"/>
        <w:ind w:left="0" w:firstLine="720"/>
        <w:jc w:val="both"/>
        <w:rPr>
          <w:rFonts w:cs="Calibri"/>
        </w:rPr>
      </w:pPr>
      <w:r w:rsidRPr="001406BD">
        <w:rPr>
          <w:rFonts w:cs="Calibri"/>
        </w:rPr>
        <w:t>The attributes of workers/clients</w:t>
      </w:r>
    </w:p>
    <w:p w14:paraId="295829D1" w14:textId="77777777" w:rsidR="00E955D4" w:rsidRPr="001406BD" w:rsidRDefault="00E955D4" w:rsidP="00E955D4">
      <w:pPr>
        <w:numPr>
          <w:ilvl w:val="0"/>
          <w:numId w:val="9"/>
        </w:numPr>
        <w:autoSpaceDE w:val="0"/>
        <w:autoSpaceDN w:val="0"/>
        <w:adjustRightInd w:val="0"/>
        <w:spacing w:line="240" w:lineRule="atLeast"/>
        <w:ind w:left="0" w:firstLine="720"/>
        <w:jc w:val="both"/>
        <w:rPr>
          <w:rFonts w:cs="Calibri"/>
        </w:rPr>
      </w:pPr>
      <w:proofErr w:type="gramStart"/>
      <w:r w:rsidRPr="001406BD">
        <w:rPr>
          <w:rFonts w:cs="Calibri"/>
        </w:rPr>
        <w:t>Past history</w:t>
      </w:r>
      <w:proofErr w:type="gramEnd"/>
      <w:r w:rsidRPr="001406BD">
        <w:rPr>
          <w:rFonts w:cs="Calibri"/>
        </w:rPr>
        <w:t xml:space="preserve"> of incidents of violence in your workplace and in similar operations</w:t>
      </w:r>
    </w:p>
    <w:p w14:paraId="364902FB" w14:textId="77777777" w:rsidR="00E955D4" w:rsidRPr="001406BD" w:rsidRDefault="00E955D4" w:rsidP="00E955D4">
      <w:pPr>
        <w:autoSpaceDE w:val="0"/>
        <w:autoSpaceDN w:val="0"/>
        <w:adjustRightInd w:val="0"/>
        <w:spacing w:line="240" w:lineRule="atLeast"/>
        <w:ind w:firstLine="720"/>
        <w:jc w:val="both"/>
        <w:rPr>
          <w:rFonts w:cs="Calibri"/>
        </w:rPr>
      </w:pPr>
    </w:p>
    <w:p w14:paraId="2A0418AC" w14:textId="77777777" w:rsidR="00E955D4" w:rsidRPr="001406BD" w:rsidRDefault="00E955D4" w:rsidP="00E955D4">
      <w:pPr>
        <w:autoSpaceDE w:val="0"/>
        <w:autoSpaceDN w:val="0"/>
        <w:adjustRightInd w:val="0"/>
        <w:spacing w:line="240" w:lineRule="atLeast"/>
        <w:jc w:val="both"/>
        <w:rPr>
          <w:rFonts w:cs="Calibri"/>
        </w:rPr>
      </w:pPr>
      <w:r w:rsidRPr="001406BD">
        <w:rPr>
          <w:rFonts w:cs="Calibri"/>
        </w:rPr>
        <w:t>This could include but is not limited to:</w:t>
      </w:r>
    </w:p>
    <w:p w14:paraId="7A334EE1" w14:textId="77777777" w:rsidR="00E955D4" w:rsidRPr="001406BD" w:rsidRDefault="00E955D4" w:rsidP="00E955D4">
      <w:pPr>
        <w:numPr>
          <w:ilvl w:val="0"/>
          <w:numId w:val="10"/>
        </w:numPr>
        <w:autoSpaceDE w:val="0"/>
        <w:autoSpaceDN w:val="0"/>
        <w:adjustRightInd w:val="0"/>
        <w:spacing w:line="240" w:lineRule="atLeast"/>
        <w:ind w:left="0" w:firstLine="720"/>
        <w:jc w:val="both"/>
        <w:rPr>
          <w:rFonts w:cs="Calibri"/>
        </w:rPr>
      </w:pPr>
      <w:r w:rsidRPr="001406BD">
        <w:rPr>
          <w:rFonts w:cs="Calibri"/>
        </w:rPr>
        <w:t>A work site walk-about with affected staff</w:t>
      </w:r>
    </w:p>
    <w:p w14:paraId="1D660A1F" w14:textId="77777777" w:rsidR="00E955D4" w:rsidRPr="001406BD" w:rsidRDefault="00E955D4" w:rsidP="00E955D4">
      <w:pPr>
        <w:numPr>
          <w:ilvl w:val="0"/>
          <w:numId w:val="10"/>
        </w:numPr>
        <w:autoSpaceDE w:val="0"/>
        <w:autoSpaceDN w:val="0"/>
        <w:adjustRightInd w:val="0"/>
        <w:spacing w:line="240" w:lineRule="atLeast"/>
        <w:ind w:left="0" w:firstLine="720"/>
        <w:jc w:val="both"/>
        <w:rPr>
          <w:rFonts w:cs="Calibri"/>
        </w:rPr>
      </w:pPr>
      <w:r w:rsidRPr="001406BD">
        <w:rPr>
          <w:rFonts w:cs="Calibri"/>
        </w:rPr>
        <w:t>Selected interviews with workers</w:t>
      </w:r>
    </w:p>
    <w:p w14:paraId="6E9F0ED1" w14:textId="77777777" w:rsidR="00E955D4" w:rsidRPr="001406BD" w:rsidRDefault="00E955D4" w:rsidP="00E955D4">
      <w:pPr>
        <w:numPr>
          <w:ilvl w:val="0"/>
          <w:numId w:val="10"/>
        </w:numPr>
        <w:autoSpaceDE w:val="0"/>
        <w:autoSpaceDN w:val="0"/>
        <w:adjustRightInd w:val="0"/>
        <w:spacing w:line="240" w:lineRule="atLeast"/>
        <w:ind w:left="0" w:firstLine="720"/>
        <w:jc w:val="both"/>
        <w:rPr>
          <w:rFonts w:cs="Calibri"/>
        </w:rPr>
      </w:pPr>
      <w:r w:rsidRPr="001406BD">
        <w:rPr>
          <w:rFonts w:cs="Calibri"/>
        </w:rPr>
        <w:t>A review of crime or incident reports</w:t>
      </w:r>
    </w:p>
    <w:p w14:paraId="670853AC" w14:textId="77777777" w:rsidR="00E955D4" w:rsidRPr="001406BD" w:rsidRDefault="00E955D4" w:rsidP="00E955D4">
      <w:pPr>
        <w:autoSpaceDE w:val="0"/>
        <w:autoSpaceDN w:val="0"/>
        <w:adjustRightInd w:val="0"/>
        <w:spacing w:line="240" w:lineRule="atLeast"/>
        <w:ind w:firstLine="720"/>
        <w:jc w:val="both"/>
        <w:rPr>
          <w:rFonts w:cs="Calibri"/>
        </w:rPr>
      </w:pPr>
    </w:p>
    <w:p w14:paraId="457ECF1E" w14:textId="77777777" w:rsidR="00E955D4" w:rsidRPr="001406BD" w:rsidRDefault="00E955D4" w:rsidP="00E955D4">
      <w:pPr>
        <w:jc w:val="both"/>
        <w:rPr>
          <w:rFonts w:cs="Calibri"/>
        </w:rPr>
      </w:pPr>
      <w:r w:rsidRPr="001406BD">
        <w:rPr>
          <w:rFonts w:cs="Calibri"/>
        </w:rPr>
        <w:t xml:space="preserve">Once the assessment has been conducted, reviewed and/or updated, </w:t>
      </w:r>
      <w:r>
        <w:rPr>
          <w:rFonts w:cs="Calibri"/>
        </w:rPr>
        <w:t>the Organization</w:t>
      </w:r>
      <w:r w:rsidRPr="001406BD">
        <w:rPr>
          <w:rFonts w:cs="Calibri"/>
        </w:rPr>
        <w:t xml:space="preserve"> and its staff are required to follow the measures and procedures noted below which set out how to control the risk of violence/harassment, summon for immediate assistance, report and investigate incidents and the potential consequences of same.</w:t>
      </w:r>
    </w:p>
    <w:p w14:paraId="2CDC7F60" w14:textId="77777777" w:rsidR="00E955D4" w:rsidRPr="001406BD" w:rsidRDefault="00E955D4" w:rsidP="00E955D4">
      <w:pPr>
        <w:rPr>
          <w:rFonts w:cs="Calibri"/>
        </w:rPr>
      </w:pPr>
    </w:p>
    <w:p w14:paraId="59D29142" w14:textId="77777777" w:rsidR="002460A2" w:rsidRDefault="002460A2">
      <w:pPr>
        <w:spacing w:after="200" w:line="276" w:lineRule="auto"/>
        <w:rPr>
          <w:rFonts w:ascii="Calibri" w:eastAsia="Times New Roman" w:hAnsi="Calibri"/>
          <w:b/>
          <w:bCs/>
          <w:iCs/>
          <w:sz w:val="28"/>
          <w:lang w:val="x-none" w:eastAsia="x-none"/>
        </w:rPr>
      </w:pPr>
      <w:r>
        <w:br w:type="page"/>
      </w:r>
    </w:p>
    <w:p w14:paraId="220F58AC" w14:textId="6EA8B91D" w:rsidR="00E955D4" w:rsidRPr="001406BD" w:rsidRDefault="00E955D4" w:rsidP="00E955D4">
      <w:pPr>
        <w:pStyle w:val="Heading4"/>
      </w:pPr>
      <w:r w:rsidRPr="001406BD">
        <w:lastRenderedPageBreak/>
        <w:t xml:space="preserve">MEASURES </w:t>
      </w:r>
      <w:smartTag w:uri="urn:schemas-microsoft-com:office:smarttags" w:element="stockticker">
        <w:r w:rsidRPr="001406BD">
          <w:t>AND</w:t>
        </w:r>
      </w:smartTag>
      <w:r w:rsidRPr="001406BD">
        <w:t xml:space="preserve"> PROCEDURES TO CONTROL THE RISK OF VIOLENCE </w:t>
      </w:r>
      <w:smartTag w:uri="urn:schemas-microsoft-com:office:smarttags" w:element="stockticker">
        <w:r w:rsidRPr="001406BD">
          <w:t>AND</w:t>
        </w:r>
      </w:smartTag>
      <w:r w:rsidRPr="001406BD">
        <w:t xml:space="preserve"> HARASSMENT:</w:t>
      </w:r>
    </w:p>
    <w:p w14:paraId="41C98D4F" w14:textId="77777777" w:rsidR="00E955D4" w:rsidRPr="001406BD" w:rsidRDefault="00E955D4" w:rsidP="00E955D4">
      <w:pPr>
        <w:jc w:val="both"/>
        <w:rPr>
          <w:rFonts w:cs="Calibri"/>
        </w:rPr>
      </w:pPr>
    </w:p>
    <w:p w14:paraId="6C3EECD5" w14:textId="77777777" w:rsidR="00E955D4" w:rsidRPr="001406BD" w:rsidRDefault="00E955D4" w:rsidP="00E955D4">
      <w:pPr>
        <w:jc w:val="both"/>
        <w:rPr>
          <w:rFonts w:cs="Calibri"/>
        </w:rPr>
      </w:pPr>
      <w:r w:rsidRPr="001406BD">
        <w:rPr>
          <w:rFonts w:cs="Calibri"/>
        </w:rPr>
        <w:t xml:space="preserve">All individuals within </w:t>
      </w:r>
      <w:r>
        <w:rPr>
          <w:rFonts w:cs="Calibri"/>
        </w:rPr>
        <w:t>the Organization</w:t>
      </w:r>
      <w:r w:rsidRPr="001406BD">
        <w:rPr>
          <w:rFonts w:cs="Calibri"/>
        </w:rPr>
        <w:t xml:space="preserve"> have a responsibility for minimizing the risks of workplace violence and harassment, the particulars of which are set out in the following paragraphs:</w:t>
      </w:r>
    </w:p>
    <w:p w14:paraId="45109F1D" w14:textId="77777777" w:rsidR="00E955D4" w:rsidRPr="001406BD" w:rsidRDefault="00E955D4" w:rsidP="00E955D4">
      <w:pPr>
        <w:rPr>
          <w:rFonts w:cs="Calibri"/>
        </w:rPr>
      </w:pPr>
    </w:p>
    <w:p w14:paraId="29B4FF91" w14:textId="77777777" w:rsidR="00E955D4" w:rsidRPr="001406BD" w:rsidRDefault="00E955D4" w:rsidP="00E955D4">
      <w:pPr>
        <w:numPr>
          <w:ilvl w:val="0"/>
          <w:numId w:val="11"/>
        </w:numPr>
        <w:jc w:val="both"/>
        <w:rPr>
          <w:rFonts w:cs="Calibri"/>
          <w:b/>
          <w:u w:val="single"/>
        </w:rPr>
      </w:pPr>
      <w:r w:rsidRPr="001406BD">
        <w:rPr>
          <w:rFonts w:cs="Calibri"/>
          <w:b/>
          <w:u w:val="single"/>
        </w:rPr>
        <w:t>Health and Safety Representative (or Committee)</w:t>
      </w:r>
    </w:p>
    <w:p w14:paraId="1FBD23F6" w14:textId="77777777" w:rsidR="00E955D4" w:rsidRPr="001406BD" w:rsidRDefault="00E955D4" w:rsidP="00E955D4">
      <w:pPr>
        <w:numPr>
          <w:ilvl w:val="0"/>
          <w:numId w:val="12"/>
        </w:numPr>
        <w:jc w:val="both"/>
        <w:rPr>
          <w:rFonts w:cs="Calibri"/>
        </w:rPr>
      </w:pPr>
      <w:r w:rsidRPr="001406BD">
        <w:rPr>
          <w:rFonts w:cs="Calibri"/>
        </w:rPr>
        <w:t xml:space="preserve">Provide advice to employees concerned about a threat of or actual violent or harassment </w:t>
      </w:r>
      <w:proofErr w:type="gramStart"/>
      <w:r w:rsidRPr="001406BD">
        <w:rPr>
          <w:rFonts w:cs="Calibri"/>
        </w:rPr>
        <w:t>situation;</w:t>
      </w:r>
      <w:proofErr w:type="gramEnd"/>
    </w:p>
    <w:p w14:paraId="36195661" w14:textId="77777777" w:rsidR="00E955D4" w:rsidRPr="001406BD" w:rsidRDefault="00E955D4" w:rsidP="00E955D4">
      <w:pPr>
        <w:numPr>
          <w:ilvl w:val="0"/>
          <w:numId w:val="12"/>
        </w:numPr>
        <w:jc w:val="both"/>
        <w:rPr>
          <w:rFonts w:cs="Calibri"/>
        </w:rPr>
      </w:pPr>
      <w:r w:rsidRPr="001406BD">
        <w:rPr>
          <w:rFonts w:cs="Calibri"/>
        </w:rPr>
        <w:t xml:space="preserve">Promote, advance, support and ensure effective implementation of the </w:t>
      </w:r>
      <w:proofErr w:type="gramStart"/>
      <w:r w:rsidRPr="001406BD">
        <w:rPr>
          <w:rFonts w:cs="Calibri"/>
        </w:rPr>
        <w:t>policy;</w:t>
      </w:r>
      <w:proofErr w:type="gramEnd"/>
    </w:p>
    <w:p w14:paraId="0513A20E" w14:textId="77777777" w:rsidR="00E955D4" w:rsidRPr="001406BD" w:rsidRDefault="00E955D4" w:rsidP="00E955D4">
      <w:pPr>
        <w:numPr>
          <w:ilvl w:val="0"/>
          <w:numId w:val="12"/>
        </w:numPr>
        <w:jc w:val="both"/>
        <w:rPr>
          <w:rFonts w:cs="Calibri"/>
        </w:rPr>
      </w:pPr>
      <w:r w:rsidRPr="001406BD">
        <w:rPr>
          <w:rFonts w:cs="Calibri"/>
        </w:rPr>
        <w:t xml:space="preserve">Provide training on the policy and procedure to all </w:t>
      </w:r>
      <w:proofErr w:type="gramStart"/>
      <w:r w:rsidRPr="001406BD">
        <w:rPr>
          <w:rFonts w:cs="Calibri"/>
        </w:rPr>
        <w:t>workers;</w:t>
      </w:r>
      <w:proofErr w:type="gramEnd"/>
    </w:p>
    <w:p w14:paraId="5D3CAC41" w14:textId="77777777" w:rsidR="00E955D4" w:rsidRPr="001406BD" w:rsidRDefault="00E955D4" w:rsidP="00E955D4">
      <w:pPr>
        <w:numPr>
          <w:ilvl w:val="0"/>
          <w:numId w:val="12"/>
        </w:numPr>
        <w:jc w:val="both"/>
        <w:rPr>
          <w:rFonts w:cs="Calibri"/>
        </w:rPr>
      </w:pPr>
      <w:r w:rsidRPr="001406BD">
        <w:rPr>
          <w:rFonts w:cs="Calibri"/>
        </w:rPr>
        <w:t xml:space="preserve">Intervene immediately when threats or incidence of violence or harassment </w:t>
      </w:r>
      <w:proofErr w:type="gramStart"/>
      <w:r w:rsidRPr="001406BD">
        <w:rPr>
          <w:rFonts w:cs="Calibri"/>
        </w:rPr>
        <w:t>occur;</w:t>
      </w:r>
      <w:proofErr w:type="gramEnd"/>
    </w:p>
    <w:p w14:paraId="7BA92A27" w14:textId="77777777" w:rsidR="00E955D4" w:rsidRPr="001406BD" w:rsidRDefault="00E955D4" w:rsidP="00E955D4">
      <w:pPr>
        <w:numPr>
          <w:ilvl w:val="0"/>
          <w:numId w:val="12"/>
        </w:numPr>
        <w:jc w:val="both"/>
        <w:rPr>
          <w:rFonts w:cs="Calibri"/>
        </w:rPr>
      </w:pPr>
      <w:r w:rsidRPr="001406BD">
        <w:rPr>
          <w:rFonts w:cs="Calibri"/>
        </w:rPr>
        <w:t xml:space="preserve">Prevent and terminate harassment, </w:t>
      </w:r>
      <w:proofErr w:type="gramStart"/>
      <w:r w:rsidRPr="001406BD">
        <w:rPr>
          <w:rFonts w:cs="Calibri"/>
        </w:rPr>
        <w:t>violence</w:t>
      </w:r>
      <w:proofErr w:type="gramEnd"/>
      <w:r w:rsidRPr="001406BD">
        <w:rPr>
          <w:rFonts w:cs="Calibri"/>
        </w:rPr>
        <w:t xml:space="preserve"> or threats of violence by:</w:t>
      </w:r>
    </w:p>
    <w:p w14:paraId="23C313A1" w14:textId="77777777" w:rsidR="00E955D4" w:rsidRPr="001406BD" w:rsidRDefault="00E955D4" w:rsidP="00E955D4">
      <w:pPr>
        <w:numPr>
          <w:ilvl w:val="0"/>
          <w:numId w:val="13"/>
        </w:numPr>
        <w:jc w:val="both"/>
        <w:rPr>
          <w:rFonts w:cs="Calibri"/>
        </w:rPr>
      </w:pPr>
      <w:r w:rsidRPr="001406BD">
        <w:rPr>
          <w:rFonts w:cs="Calibri"/>
        </w:rPr>
        <w:t xml:space="preserve">Communicating and supporting </w:t>
      </w:r>
      <w:r>
        <w:rPr>
          <w:rFonts w:cs="Calibri"/>
        </w:rPr>
        <w:t>the Organization</w:t>
      </w:r>
      <w:r w:rsidRPr="001406BD">
        <w:rPr>
          <w:rFonts w:cs="Calibri"/>
        </w:rPr>
        <w:t>’s objective to provide and maintain a workplace free of violence.</w:t>
      </w:r>
    </w:p>
    <w:p w14:paraId="0DD4CBE7" w14:textId="77777777" w:rsidR="00E955D4" w:rsidRPr="001406BD" w:rsidRDefault="00E955D4" w:rsidP="00E955D4">
      <w:pPr>
        <w:numPr>
          <w:ilvl w:val="0"/>
          <w:numId w:val="13"/>
        </w:numPr>
        <w:jc w:val="both"/>
        <w:rPr>
          <w:rFonts w:cs="Calibri"/>
        </w:rPr>
      </w:pPr>
      <w:r w:rsidRPr="001406BD">
        <w:rPr>
          <w:rFonts w:cs="Calibri"/>
        </w:rPr>
        <w:t xml:space="preserve">Not ignoring or condoning </w:t>
      </w:r>
      <w:proofErr w:type="spellStart"/>
      <w:r w:rsidRPr="001406BD">
        <w:rPr>
          <w:rFonts w:cs="Calibri"/>
        </w:rPr>
        <w:t>behaviour</w:t>
      </w:r>
      <w:proofErr w:type="spellEnd"/>
      <w:r w:rsidRPr="001406BD">
        <w:rPr>
          <w:rFonts w:cs="Calibri"/>
        </w:rPr>
        <w:t xml:space="preserve"> that is contrary to this policy and procedure</w:t>
      </w:r>
    </w:p>
    <w:p w14:paraId="379F0A2D" w14:textId="77777777" w:rsidR="00E955D4" w:rsidRPr="001406BD" w:rsidRDefault="00E955D4" w:rsidP="00E955D4">
      <w:pPr>
        <w:numPr>
          <w:ilvl w:val="0"/>
          <w:numId w:val="13"/>
        </w:numPr>
        <w:jc w:val="both"/>
        <w:rPr>
          <w:rFonts w:cs="Calibri"/>
        </w:rPr>
      </w:pPr>
      <w:r w:rsidRPr="001406BD">
        <w:rPr>
          <w:rFonts w:cs="Calibri"/>
        </w:rPr>
        <w:t>Taking all complaints seriously, conducting an initial assessment of the situation and reporting as required by this policy.</w:t>
      </w:r>
    </w:p>
    <w:p w14:paraId="6B562F18" w14:textId="77777777" w:rsidR="00E955D4" w:rsidRPr="001406BD" w:rsidRDefault="00E955D4" w:rsidP="00E955D4">
      <w:pPr>
        <w:numPr>
          <w:ilvl w:val="0"/>
          <w:numId w:val="13"/>
        </w:numPr>
        <w:jc w:val="both"/>
        <w:rPr>
          <w:rFonts w:cs="Calibri"/>
        </w:rPr>
      </w:pPr>
      <w:r w:rsidRPr="001406BD">
        <w:rPr>
          <w:rFonts w:cs="Calibri"/>
        </w:rPr>
        <w:t xml:space="preserve">Not engaging in </w:t>
      </w:r>
      <w:proofErr w:type="spellStart"/>
      <w:r w:rsidRPr="001406BD">
        <w:rPr>
          <w:rFonts w:cs="Calibri"/>
        </w:rPr>
        <w:t>behaviour</w:t>
      </w:r>
      <w:proofErr w:type="spellEnd"/>
      <w:r w:rsidRPr="001406BD">
        <w:rPr>
          <w:rFonts w:cs="Calibri"/>
        </w:rPr>
        <w:t xml:space="preserve"> contrary to this policy.</w:t>
      </w:r>
    </w:p>
    <w:p w14:paraId="6459A83F" w14:textId="77777777" w:rsidR="00E955D4" w:rsidRPr="001406BD" w:rsidRDefault="00E955D4" w:rsidP="00E955D4">
      <w:pPr>
        <w:numPr>
          <w:ilvl w:val="0"/>
          <w:numId w:val="12"/>
        </w:numPr>
        <w:jc w:val="both"/>
        <w:rPr>
          <w:rFonts w:cs="Calibri"/>
        </w:rPr>
      </w:pPr>
      <w:r w:rsidRPr="001406BD">
        <w:rPr>
          <w:rFonts w:cs="Calibri"/>
        </w:rPr>
        <w:t>Initiate the annual review of the policies with respect to Workplace Violence and Workplace Harassment and recommend any changes as applicable.</w:t>
      </w:r>
    </w:p>
    <w:p w14:paraId="5E9874E4" w14:textId="77777777" w:rsidR="00E955D4" w:rsidRPr="001406BD" w:rsidRDefault="00E955D4" w:rsidP="00E955D4">
      <w:pPr>
        <w:ind w:left="360"/>
        <w:rPr>
          <w:rFonts w:cs="Calibri"/>
          <w:highlight w:val="yellow"/>
        </w:rPr>
      </w:pPr>
    </w:p>
    <w:p w14:paraId="19C94046" w14:textId="77777777" w:rsidR="00E955D4" w:rsidRPr="001406BD" w:rsidRDefault="00E955D4" w:rsidP="00E955D4">
      <w:pPr>
        <w:numPr>
          <w:ilvl w:val="0"/>
          <w:numId w:val="11"/>
        </w:numPr>
        <w:jc w:val="both"/>
        <w:rPr>
          <w:rFonts w:cs="Calibri"/>
          <w:b/>
          <w:u w:val="single"/>
        </w:rPr>
      </w:pPr>
      <w:r w:rsidRPr="001406BD">
        <w:rPr>
          <w:rFonts w:cs="Calibri"/>
          <w:b/>
          <w:u w:val="single"/>
        </w:rPr>
        <w:t>Employees</w:t>
      </w:r>
    </w:p>
    <w:p w14:paraId="58B3710E" w14:textId="77777777" w:rsidR="00E955D4" w:rsidRPr="001406BD" w:rsidRDefault="00E955D4" w:rsidP="00E955D4">
      <w:pPr>
        <w:numPr>
          <w:ilvl w:val="0"/>
          <w:numId w:val="14"/>
        </w:numPr>
        <w:jc w:val="both"/>
        <w:rPr>
          <w:rFonts w:cs="Calibri"/>
        </w:rPr>
      </w:pPr>
      <w:r w:rsidRPr="001406BD">
        <w:rPr>
          <w:rFonts w:cs="Calibri"/>
        </w:rPr>
        <w:t xml:space="preserve">Not to engage in any </w:t>
      </w:r>
      <w:proofErr w:type="spellStart"/>
      <w:r w:rsidRPr="001406BD">
        <w:rPr>
          <w:rFonts w:cs="Calibri"/>
        </w:rPr>
        <w:t>behaviours</w:t>
      </w:r>
      <w:proofErr w:type="spellEnd"/>
      <w:r w:rsidRPr="001406BD">
        <w:rPr>
          <w:rFonts w:cs="Calibri"/>
        </w:rPr>
        <w:t xml:space="preserve"> that may be considered threats or acts of violence or harassment of any </w:t>
      </w:r>
      <w:proofErr w:type="gramStart"/>
      <w:r w:rsidRPr="001406BD">
        <w:rPr>
          <w:rFonts w:cs="Calibri"/>
        </w:rPr>
        <w:t>kind;</w:t>
      </w:r>
      <w:proofErr w:type="gramEnd"/>
    </w:p>
    <w:p w14:paraId="770505B1" w14:textId="77777777" w:rsidR="00E955D4" w:rsidRPr="001406BD" w:rsidRDefault="00E955D4" w:rsidP="00E955D4">
      <w:pPr>
        <w:numPr>
          <w:ilvl w:val="0"/>
          <w:numId w:val="14"/>
        </w:numPr>
        <w:jc w:val="both"/>
        <w:rPr>
          <w:rFonts w:cs="Calibri"/>
        </w:rPr>
      </w:pPr>
      <w:r w:rsidRPr="001406BD">
        <w:rPr>
          <w:rFonts w:cs="Calibri"/>
        </w:rPr>
        <w:t xml:space="preserve">Report acts of harassment, threats or actual incidents of violence </w:t>
      </w:r>
      <w:proofErr w:type="gramStart"/>
      <w:r w:rsidRPr="001406BD">
        <w:rPr>
          <w:rFonts w:cs="Calibri"/>
        </w:rPr>
        <w:t>immediately;</w:t>
      </w:r>
      <w:proofErr w:type="gramEnd"/>
    </w:p>
    <w:p w14:paraId="16B84ED0" w14:textId="77777777" w:rsidR="00E955D4" w:rsidRPr="001406BD" w:rsidRDefault="00E955D4" w:rsidP="00E955D4">
      <w:pPr>
        <w:numPr>
          <w:ilvl w:val="0"/>
          <w:numId w:val="14"/>
        </w:numPr>
        <w:jc w:val="both"/>
        <w:rPr>
          <w:rFonts w:cs="Calibri"/>
        </w:rPr>
      </w:pPr>
      <w:r w:rsidRPr="001406BD">
        <w:rPr>
          <w:rFonts w:cs="Calibri"/>
        </w:rPr>
        <w:t>Inform the Health and Safety Representative (or Committee) if they are at risk for domestic violence and assist the Committee in developing a safety plan.</w:t>
      </w:r>
    </w:p>
    <w:p w14:paraId="37B4509D" w14:textId="77777777" w:rsidR="00E955D4" w:rsidRPr="001406BD" w:rsidRDefault="00E955D4" w:rsidP="00E955D4">
      <w:pPr>
        <w:ind w:left="360"/>
        <w:rPr>
          <w:rFonts w:cs="Calibri"/>
        </w:rPr>
      </w:pPr>
    </w:p>
    <w:p w14:paraId="1B8562B7" w14:textId="670E705B" w:rsidR="00E955D4" w:rsidRPr="00E955D4" w:rsidRDefault="00E955D4" w:rsidP="00E955D4">
      <w:pPr>
        <w:pStyle w:val="Heading4"/>
      </w:pPr>
      <w:r w:rsidRPr="00E955D4">
        <w:t xml:space="preserve">MEASURES </w:t>
      </w:r>
      <w:smartTag w:uri="urn:schemas-microsoft-com:office:smarttags" w:element="stockticker">
        <w:r w:rsidRPr="00E955D4">
          <w:t>AND</w:t>
        </w:r>
      </w:smartTag>
      <w:r w:rsidRPr="00E955D4">
        <w:t xml:space="preserve"> PROCEDURES FOR SUMMONING IMMEDIATE ASSISTANCE</w:t>
      </w:r>
    </w:p>
    <w:p w14:paraId="6728CB7D" w14:textId="77777777" w:rsidR="00E955D4" w:rsidRPr="001406BD" w:rsidRDefault="00E955D4" w:rsidP="00E955D4">
      <w:pPr>
        <w:jc w:val="both"/>
        <w:rPr>
          <w:rFonts w:cs="Calibri"/>
        </w:rPr>
      </w:pPr>
    </w:p>
    <w:p w14:paraId="23135F6A" w14:textId="77777777" w:rsidR="00E955D4" w:rsidRPr="001406BD" w:rsidRDefault="00E955D4" w:rsidP="00E955D4">
      <w:pPr>
        <w:jc w:val="both"/>
        <w:rPr>
          <w:rFonts w:cs="Calibri"/>
        </w:rPr>
      </w:pPr>
      <w:r w:rsidRPr="001406BD">
        <w:rPr>
          <w:rFonts w:cs="Calibri"/>
        </w:rPr>
        <w:t xml:space="preserve">In the event of an </w:t>
      </w:r>
      <w:r w:rsidRPr="001406BD">
        <w:rPr>
          <w:rFonts w:cs="Calibri"/>
          <w:b/>
        </w:rPr>
        <w:t>immediate threat</w:t>
      </w:r>
      <w:r w:rsidRPr="001406BD">
        <w:rPr>
          <w:rFonts w:cs="Calibri"/>
        </w:rPr>
        <w:t xml:space="preserve"> to your physical safety or that of someone else, seek a safe location and call 911 immediately.</w:t>
      </w:r>
      <w:r>
        <w:rPr>
          <w:rFonts w:cs="Calibri"/>
        </w:rPr>
        <w:t xml:space="preserve"> </w:t>
      </w:r>
      <w:r w:rsidRPr="001406BD">
        <w:rPr>
          <w:rFonts w:cs="Calibri"/>
        </w:rPr>
        <w:t xml:space="preserve">Once the call has been made, you must report to </w:t>
      </w:r>
      <w:r w:rsidRPr="002460A2">
        <w:rPr>
          <w:rFonts w:cs="Calibri"/>
          <w:bCs/>
          <w:color w:val="FF0000"/>
        </w:rPr>
        <w:t>[name and position]</w:t>
      </w:r>
      <w:r w:rsidRPr="002460A2">
        <w:rPr>
          <w:rFonts w:cs="Calibri"/>
          <w:color w:val="FF0000"/>
        </w:rPr>
        <w:t xml:space="preserve"> </w:t>
      </w:r>
      <w:r w:rsidRPr="001406BD">
        <w:rPr>
          <w:rFonts w:cs="Calibri"/>
        </w:rPr>
        <w:t xml:space="preserve">at </w:t>
      </w:r>
      <w:r w:rsidRPr="002460A2">
        <w:rPr>
          <w:rFonts w:cs="Calibri"/>
          <w:bCs/>
          <w:color w:val="FF0000"/>
        </w:rPr>
        <w:t>[include office and emergency telephone contact numbers]</w:t>
      </w:r>
      <w:r w:rsidRPr="001406BD">
        <w:rPr>
          <w:rFonts w:cs="Calibri"/>
          <w:b/>
        </w:rPr>
        <w:t xml:space="preserve"> </w:t>
      </w:r>
      <w:r w:rsidRPr="001406BD">
        <w:rPr>
          <w:rFonts w:cs="Calibri"/>
        </w:rPr>
        <w:t>immediately thereafter.</w:t>
      </w:r>
    </w:p>
    <w:p w14:paraId="394039A7" w14:textId="77777777" w:rsidR="00E955D4" w:rsidRPr="001406BD" w:rsidRDefault="00E955D4" w:rsidP="00E955D4">
      <w:pPr>
        <w:jc w:val="both"/>
        <w:rPr>
          <w:rFonts w:cs="Calibri"/>
        </w:rPr>
      </w:pPr>
    </w:p>
    <w:p w14:paraId="6FF094D4" w14:textId="77777777" w:rsidR="00E955D4" w:rsidRPr="001406BD" w:rsidRDefault="00E955D4" w:rsidP="00E955D4">
      <w:pPr>
        <w:jc w:val="both"/>
        <w:rPr>
          <w:rFonts w:cs="Calibri"/>
        </w:rPr>
      </w:pPr>
      <w:r w:rsidRPr="001406BD">
        <w:rPr>
          <w:rFonts w:cs="Calibri"/>
        </w:rPr>
        <w:t>The investigation of the incident will follow as soon as is practical after the appropriate emergency measures are taken.</w:t>
      </w:r>
    </w:p>
    <w:p w14:paraId="7B8A8F0F" w14:textId="77777777" w:rsidR="00E955D4" w:rsidRPr="001406BD" w:rsidRDefault="00E955D4" w:rsidP="00E955D4">
      <w:pPr>
        <w:jc w:val="both"/>
        <w:rPr>
          <w:rFonts w:cs="Calibri"/>
        </w:rPr>
      </w:pPr>
    </w:p>
    <w:p w14:paraId="0D9F3102" w14:textId="77777777" w:rsidR="00E955D4" w:rsidRPr="002460A2" w:rsidRDefault="00E955D4" w:rsidP="00E955D4">
      <w:pPr>
        <w:jc w:val="both"/>
        <w:rPr>
          <w:rFonts w:cs="Calibri"/>
          <w:i/>
          <w:color w:val="FF0000"/>
        </w:rPr>
      </w:pPr>
      <w:r w:rsidRPr="002460A2">
        <w:rPr>
          <w:rFonts w:cs="Calibri"/>
          <w:i/>
          <w:color w:val="FF0000"/>
        </w:rPr>
        <w:t>(</w:t>
      </w:r>
      <w:r w:rsidRPr="002460A2">
        <w:rPr>
          <w:rFonts w:cs="Calibri"/>
          <w:color w:val="FF0000"/>
        </w:rPr>
        <w:t>To be completed by the Organization</w:t>
      </w:r>
      <w:r w:rsidRPr="002460A2">
        <w:rPr>
          <w:rFonts w:cs="Calibri"/>
          <w:i/>
          <w:color w:val="FF0000"/>
        </w:rPr>
        <w:t xml:space="preserve"> – other measures you might want to consider: equipment to summon assistance such as fixed or personal alarms, locator or tracking systems, phones, cell phones, emergency numbers or email addresses, and emergency procedures such as designated safe location for emergency situations).</w:t>
      </w:r>
    </w:p>
    <w:p w14:paraId="2F27C543" w14:textId="77777777" w:rsidR="00E955D4" w:rsidRPr="001406BD" w:rsidRDefault="00E955D4" w:rsidP="00E955D4">
      <w:pPr>
        <w:rPr>
          <w:rFonts w:cs="Calibri"/>
        </w:rPr>
      </w:pPr>
    </w:p>
    <w:p w14:paraId="23C76346" w14:textId="152D1B54" w:rsidR="00E955D4" w:rsidRPr="001406BD" w:rsidRDefault="00E955D4" w:rsidP="00E955D4">
      <w:pPr>
        <w:pStyle w:val="Heading4"/>
      </w:pPr>
      <w:r w:rsidRPr="001406BD">
        <w:lastRenderedPageBreak/>
        <w:t xml:space="preserve">MEASURES </w:t>
      </w:r>
      <w:smartTag w:uri="urn:schemas-microsoft-com:office:smarttags" w:element="stockticker">
        <w:r w:rsidRPr="001406BD">
          <w:t>AND</w:t>
        </w:r>
      </w:smartTag>
      <w:r w:rsidRPr="001406BD">
        <w:t xml:space="preserve"> PROCEDURES FOR REPORTING INCIDENTS OF WORKPLACE VIOLENCE </w:t>
      </w:r>
      <w:smartTag w:uri="urn:schemas-microsoft-com:office:smarttags" w:element="stockticker">
        <w:r w:rsidRPr="001406BD">
          <w:t>AND</w:t>
        </w:r>
      </w:smartTag>
      <w:r w:rsidRPr="001406BD">
        <w:t xml:space="preserve"> HARASSMENT:</w:t>
      </w:r>
    </w:p>
    <w:p w14:paraId="3338364B" w14:textId="77777777" w:rsidR="00E955D4" w:rsidRPr="001406BD" w:rsidRDefault="00E955D4" w:rsidP="00E955D4">
      <w:pPr>
        <w:rPr>
          <w:rFonts w:cs="Calibri"/>
        </w:rPr>
      </w:pPr>
    </w:p>
    <w:p w14:paraId="0E87A820" w14:textId="77777777" w:rsidR="00E955D4" w:rsidRPr="001406BD" w:rsidRDefault="00E955D4" w:rsidP="00E955D4">
      <w:pPr>
        <w:rPr>
          <w:rFonts w:cs="Calibri"/>
          <w:b/>
        </w:rPr>
      </w:pPr>
      <w:r w:rsidRPr="001406BD">
        <w:rPr>
          <w:rFonts w:cs="Calibri"/>
          <w:b/>
        </w:rPr>
        <w:t>1.</w:t>
      </w:r>
      <w:r w:rsidRPr="001406BD">
        <w:rPr>
          <w:rFonts w:cs="Calibri"/>
          <w:b/>
        </w:rPr>
        <w:tab/>
      </w:r>
      <w:r w:rsidRPr="001406BD">
        <w:rPr>
          <w:rFonts w:cs="Calibri"/>
          <w:b/>
          <w:u w:val="single"/>
        </w:rPr>
        <w:t>Duty to Report</w:t>
      </w:r>
    </w:p>
    <w:p w14:paraId="0549950B" w14:textId="77777777" w:rsidR="00E955D4" w:rsidRPr="001406BD" w:rsidRDefault="00E955D4" w:rsidP="00E955D4">
      <w:pPr>
        <w:rPr>
          <w:rFonts w:cs="Calibri"/>
        </w:rPr>
      </w:pPr>
    </w:p>
    <w:p w14:paraId="72E76A0F" w14:textId="77777777" w:rsidR="00E955D4" w:rsidRPr="001406BD" w:rsidRDefault="00E955D4" w:rsidP="00E955D4">
      <w:pPr>
        <w:jc w:val="both"/>
        <w:rPr>
          <w:rFonts w:cs="Calibri"/>
        </w:rPr>
      </w:pPr>
      <w:r w:rsidRPr="001406BD">
        <w:rPr>
          <w:rFonts w:cs="Calibri"/>
        </w:rPr>
        <w:t xml:space="preserve">If, in good faith, you believe that you, or any other employee or worker, has engaged in, or has been subject to violence or harassment, including possible domestic violence, or you witness any kind of violence or harassment, you </w:t>
      </w:r>
      <w:r w:rsidRPr="001406BD">
        <w:rPr>
          <w:rFonts w:cs="Calibri"/>
          <w:u w:val="single"/>
        </w:rPr>
        <w:t>are required</w:t>
      </w:r>
      <w:r w:rsidRPr="001406BD">
        <w:rPr>
          <w:rFonts w:cs="Calibri"/>
        </w:rPr>
        <w:t xml:space="preserve"> to report all of the facts of the incident.</w:t>
      </w:r>
      <w:r>
        <w:rPr>
          <w:rFonts w:cs="Calibri"/>
        </w:rPr>
        <w:t xml:space="preserve"> </w:t>
      </w:r>
    </w:p>
    <w:p w14:paraId="32DCC1F4" w14:textId="77777777" w:rsidR="00E955D4" w:rsidRPr="001406BD" w:rsidRDefault="00E955D4" w:rsidP="00E955D4">
      <w:pPr>
        <w:rPr>
          <w:rFonts w:cs="Calibri"/>
        </w:rPr>
      </w:pPr>
    </w:p>
    <w:p w14:paraId="5A0974E5" w14:textId="77777777" w:rsidR="00E955D4" w:rsidRPr="001406BD" w:rsidRDefault="00E955D4" w:rsidP="00E955D4">
      <w:pPr>
        <w:rPr>
          <w:rFonts w:cs="Calibri"/>
          <w:i/>
          <w:u w:val="single"/>
        </w:rPr>
      </w:pPr>
      <w:r w:rsidRPr="001406BD">
        <w:rPr>
          <w:rFonts w:cs="Calibri"/>
          <w:b/>
        </w:rPr>
        <w:t>2</w:t>
      </w:r>
      <w:r w:rsidRPr="001406BD">
        <w:rPr>
          <w:rFonts w:cs="Calibri"/>
          <w:i/>
        </w:rPr>
        <w:t>.</w:t>
      </w:r>
      <w:r w:rsidRPr="001406BD">
        <w:rPr>
          <w:rFonts w:cs="Calibri"/>
          <w:i/>
        </w:rPr>
        <w:tab/>
      </w:r>
      <w:r w:rsidRPr="001406BD">
        <w:rPr>
          <w:rFonts w:cs="Calibri"/>
          <w:b/>
          <w:u w:val="single"/>
        </w:rPr>
        <w:t>Incident Reporting Procedure</w:t>
      </w:r>
    </w:p>
    <w:p w14:paraId="37D66B6E" w14:textId="77777777" w:rsidR="00E955D4" w:rsidRPr="001406BD" w:rsidRDefault="00E955D4" w:rsidP="00E955D4">
      <w:pPr>
        <w:jc w:val="both"/>
        <w:rPr>
          <w:rFonts w:cs="Calibri"/>
        </w:rPr>
      </w:pPr>
    </w:p>
    <w:p w14:paraId="37E42690" w14:textId="77777777" w:rsidR="00E955D4" w:rsidRPr="001406BD" w:rsidRDefault="00E955D4" w:rsidP="00E955D4">
      <w:pPr>
        <w:jc w:val="both"/>
        <w:rPr>
          <w:rFonts w:cs="Calibri"/>
        </w:rPr>
      </w:pPr>
      <w:r w:rsidRPr="001406BD">
        <w:rPr>
          <w:rFonts w:cs="Calibri"/>
        </w:rPr>
        <w:t>The following guidelines shall be followed in the reporting and receiving of a report with respect to an incident:</w:t>
      </w:r>
    </w:p>
    <w:p w14:paraId="46A846B7" w14:textId="77777777" w:rsidR="00E955D4" w:rsidRPr="001406BD" w:rsidRDefault="00E955D4" w:rsidP="00E955D4">
      <w:pPr>
        <w:rPr>
          <w:rFonts w:cs="Calibri"/>
        </w:rPr>
      </w:pPr>
    </w:p>
    <w:p w14:paraId="40ADC39B" w14:textId="77777777" w:rsidR="00E955D4" w:rsidRPr="001406BD" w:rsidRDefault="00E955D4" w:rsidP="00E955D4">
      <w:pPr>
        <w:numPr>
          <w:ilvl w:val="0"/>
          <w:numId w:val="15"/>
        </w:numPr>
        <w:tabs>
          <w:tab w:val="clear" w:pos="360"/>
          <w:tab w:val="num" w:pos="720"/>
        </w:tabs>
        <w:ind w:left="720"/>
        <w:jc w:val="both"/>
        <w:rPr>
          <w:rFonts w:cs="Calibri"/>
        </w:rPr>
      </w:pPr>
      <w:r w:rsidRPr="001406BD">
        <w:rPr>
          <w:rFonts w:cs="Calibri"/>
        </w:rPr>
        <w:t xml:space="preserve">The report shall be made immediately after you become aware of the </w:t>
      </w:r>
      <w:proofErr w:type="gramStart"/>
      <w:r w:rsidRPr="001406BD">
        <w:rPr>
          <w:rFonts w:cs="Calibri"/>
        </w:rPr>
        <w:t>incident;</w:t>
      </w:r>
      <w:proofErr w:type="gramEnd"/>
    </w:p>
    <w:p w14:paraId="6535E514" w14:textId="77777777" w:rsidR="00E955D4" w:rsidRPr="001406BD" w:rsidRDefault="00E955D4" w:rsidP="00E955D4">
      <w:pPr>
        <w:numPr>
          <w:ilvl w:val="0"/>
          <w:numId w:val="15"/>
        </w:numPr>
        <w:tabs>
          <w:tab w:val="clear" w:pos="360"/>
          <w:tab w:val="num" w:pos="720"/>
        </w:tabs>
        <w:ind w:left="720"/>
        <w:jc w:val="both"/>
        <w:rPr>
          <w:rFonts w:cs="Calibri"/>
        </w:rPr>
      </w:pPr>
      <w:r w:rsidRPr="001406BD">
        <w:rPr>
          <w:rFonts w:cs="Calibri"/>
        </w:rPr>
        <w:t xml:space="preserve">Reports of workplace violence or harassment shall be made to </w:t>
      </w:r>
      <w:r w:rsidRPr="002460A2">
        <w:rPr>
          <w:rFonts w:cs="Calibri"/>
          <w:color w:val="FF0000"/>
        </w:rPr>
        <w:t>[name of person to whom the report is to be made]</w:t>
      </w:r>
      <w:r w:rsidRPr="001406BD">
        <w:rPr>
          <w:rFonts w:cs="Calibri"/>
        </w:rPr>
        <w:t>.</w:t>
      </w:r>
      <w:r>
        <w:rPr>
          <w:rFonts w:cs="Calibri"/>
        </w:rPr>
        <w:t xml:space="preserve"> </w:t>
      </w:r>
      <w:r w:rsidRPr="001406BD">
        <w:rPr>
          <w:rFonts w:cs="Calibri"/>
        </w:rPr>
        <w:t xml:space="preserve">Should circumstances require, you may also report such conduct to any management team member with whom you are comfortable discussing the </w:t>
      </w:r>
      <w:proofErr w:type="gramStart"/>
      <w:r w:rsidRPr="001406BD">
        <w:rPr>
          <w:rFonts w:cs="Calibri"/>
        </w:rPr>
        <w:t>matter;</w:t>
      </w:r>
      <w:proofErr w:type="gramEnd"/>
    </w:p>
    <w:p w14:paraId="5FA20CF3" w14:textId="77777777" w:rsidR="00E955D4" w:rsidRPr="001406BD" w:rsidRDefault="00E955D4" w:rsidP="00E955D4">
      <w:pPr>
        <w:numPr>
          <w:ilvl w:val="0"/>
          <w:numId w:val="15"/>
        </w:numPr>
        <w:tabs>
          <w:tab w:val="clear" w:pos="360"/>
          <w:tab w:val="num" w:pos="720"/>
        </w:tabs>
        <w:ind w:left="720"/>
        <w:jc w:val="both"/>
        <w:rPr>
          <w:rFonts w:cs="Calibri"/>
        </w:rPr>
      </w:pPr>
      <w:r w:rsidRPr="001406BD">
        <w:rPr>
          <w:rFonts w:cs="Calibri"/>
        </w:rPr>
        <w:t xml:space="preserve">The report should be in writing and must include the names of the individuals involved, and detail dates, times, </w:t>
      </w:r>
      <w:proofErr w:type="gramStart"/>
      <w:r w:rsidRPr="001406BD">
        <w:rPr>
          <w:rFonts w:cs="Calibri"/>
        </w:rPr>
        <w:t>places</w:t>
      </w:r>
      <w:proofErr w:type="gramEnd"/>
      <w:r w:rsidRPr="001406BD">
        <w:rPr>
          <w:rFonts w:cs="Calibri"/>
        </w:rPr>
        <w:t xml:space="preserve"> and witnesses, insofar as they are known to you. This report shall be referred to as a “Complaint</w:t>
      </w:r>
      <w:proofErr w:type="gramStart"/>
      <w:r w:rsidRPr="001406BD">
        <w:rPr>
          <w:rFonts w:cs="Calibri"/>
        </w:rPr>
        <w:t>”;</w:t>
      </w:r>
      <w:proofErr w:type="gramEnd"/>
      <w:r w:rsidRPr="001406BD">
        <w:rPr>
          <w:rFonts w:cs="Calibri"/>
        </w:rPr>
        <w:t xml:space="preserve"> </w:t>
      </w:r>
    </w:p>
    <w:p w14:paraId="66D7BA90" w14:textId="77777777" w:rsidR="00E955D4" w:rsidRPr="001406BD" w:rsidRDefault="00E955D4" w:rsidP="00E955D4">
      <w:pPr>
        <w:numPr>
          <w:ilvl w:val="0"/>
          <w:numId w:val="15"/>
        </w:numPr>
        <w:tabs>
          <w:tab w:val="clear" w:pos="360"/>
          <w:tab w:val="num" w:pos="720"/>
        </w:tabs>
        <w:ind w:left="720"/>
        <w:jc w:val="both"/>
        <w:rPr>
          <w:rFonts w:cs="Calibri"/>
        </w:rPr>
      </w:pPr>
      <w:r w:rsidRPr="001406BD">
        <w:rPr>
          <w:rFonts w:cs="Calibri"/>
        </w:rPr>
        <w:t>Any other person receiving a verbal report shall make a complete written account of the reporting of the “complaint”, and have it reviewed and signed by the informant for accuracy.</w:t>
      </w:r>
    </w:p>
    <w:p w14:paraId="7D1D22EA" w14:textId="77777777" w:rsidR="00E955D4" w:rsidRPr="001406BD" w:rsidRDefault="00E955D4" w:rsidP="00E955D4">
      <w:pPr>
        <w:numPr>
          <w:ilvl w:val="0"/>
          <w:numId w:val="15"/>
        </w:numPr>
        <w:tabs>
          <w:tab w:val="clear" w:pos="360"/>
          <w:tab w:val="num" w:pos="720"/>
        </w:tabs>
        <w:ind w:left="720"/>
        <w:jc w:val="both"/>
        <w:rPr>
          <w:rFonts w:cs="Calibri"/>
        </w:rPr>
      </w:pPr>
      <w:r w:rsidRPr="001406BD">
        <w:rPr>
          <w:rFonts w:cs="Calibri"/>
        </w:rPr>
        <w:t xml:space="preserve">If applicable, an impartial investigation of the incident will be </w:t>
      </w:r>
      <w:proofErr w:type="gramStart"/>
      <w:r w:rsidRPr="001406BD">
        <w:rPr>
          <w:rFonts w:cs="Calibri"/>
        </w:rPr>
        <w:t>conducted;</w:t>
      </w:r>
      <w:proofErr w:type="gramEnd"/>
    </w:p>
    <w:p w14:paraId="61D16DD5" w14:textId="77777777" w:rsidR="00E955D4" w:rsidRPr="001406BD" w:rsidRDefault="00E955D4" w:rsidP="00E955D4">
      <w:pPr>
        <w:numPr>
          <w:ilvl w:val="0"/>
          <w:numId w:val="15"/>
        </w:numPr>
        <w:tabs>
          <w:tab w:val="clear" w:pos="360"/>
          <w:tab w:val="num" w:pos="720"/>
        </w:tabs>
        <w:ind w:left="720"/>
        <w:jc w:val="both"/>
        <w:rPr>
          <w:rFonts w:cs="Calibri"/>
        </w:rPr>
      </w:pPr>
      <w:r w:rsidRPr="001406BD">
        <w:rPr>
          <w:rFonts w:cs="Calibri"/>
        </w:rPr>
        <w:t>Frivolous or vexatious complaints will be dealt with seriously and subject to disciplinary actions. However, there will be no consequences for reports made in good faith.</w:t>
      </w:r>
    </w:p>
    <w:p w14:paraId="3A6F63EA" w14:textId="77777777" w:rsidR="00E955D4" w:rsidRPr="001406BD" w:rsidRDefault="00E955D4" w:rsidP="00E955D4">
      <w:pPr>
        <w:ind w:left="720"/>
        <w:jc w:val="both"/>
        <w:rPr>
          <w:rFonts w:cs="Calibri"/>
        </w:rPr>
      </w:pPr>
    </w:p>
    <w:p w14:paraId="5E58D22F" w14:textId="3F516DBC" w:rsidR="00E955D4" w:rsidRPr="001406BD" w:rsidRDefault="00E955D4" w:rsidP="00E955D4">
      <w:pPr>
        <w:pStyle w:val="Heading4"/>
      </w:pPr>
      <w:r w:rsidRPr="001406BD">
        <w:t xml:space="preserve">MEASURES </w:t>
      </w:r>
      <w:smartTag w:uri="urn:schemas-microsoft-com:office:smarttags" w:element="stockticker">
        <w:r w:rsidRPr="001406BD">
          <w:t>AND</w:t>
        </w:r>
      </w:smartTag>
      <w:r w:rsidRPr="001406BD">
        <w:t xml:space="preserve"> PROCEDURES TO INVESTIGATE </w:t>
      </w:r>
      <w:smartTag w:uri="urn:schemas-microsoft-com:office:smarttags" w:element="stockticker">
        <w:r w:rsidRPr="001406BD">
          <w:t>AND</w:t>
        </w:r>
      </w:smartTag>
      <w:r w:rsidRPr="001406BD">
        <w:t xml:space="preserve"> DEAL WITH INCIDENTS OR COMPLAINTS:</w:t>
      </w:r>
    </w:p>
    <w:p w14:paraId="10844E89" w14:textId="77777777" w:rsidR="00E955D4" w:rsidRPr="001406BD" w:rsidRDefault="00E955D4" w:rsidP="00E955D4">
      <w:pPr>
        <w:rPr>
          <w:rFonts w:cs="Calibri"/>
        </w:rPr>
      </w:pPr>
    </w:p>
    <w:p w14:paraId="3EC5A21B" w14:textId="77777777" w:rsidR="00E955D4" w:rsidRPr="001406BD" w:rsidRDefault="00E955D4" w:rsidP="00E955D4">
      <w:pPr>
        <w:rPr>
          <w:rFonts w:cs="Calibri"/>
          <w:b/>
        </w:rPr>
      </w:pPr>
      <w:r w:rsidRPr="001406BD">
        <w:rPr>
          <w:rFonts w:cs="Calibri"/>
          <w:b/>
        </w:rPr>
        <w:t>1.</w:t>
      </w:r>
      <w:r w:rsidRPr="001406BD">
        <w:rPr>
          <w:rFonts w:cs="Calibri"/>
          <w:b/>
        </w:rPr>
        <w:tab/>
      </w:r>
      <w:r w:rsidRPr="001406BD">
        <w:rPr>
          <w:rFonts w:cs="Calibri"/>
          <w:b/>
          <w:u w:val="single"/>
        </w:rPr>
        <w:t>Process</w:t>
      </w:r>
    </w:p>
    <w:p w14:paraId="3EE8B276" w14:textId="77777777" w:rsidR="00E955D4" w:rsidRPr="001406BD" w:rsidRDefault="00E955D4" w:rsidP="00E955D4">
      <w:pPr>
        <w:ind w:left="1080"/>
        <w:rPr>
          <w:rFonts w:cs="Calibri"/>
          <w:b/>
        </w:rPr>
      </w:pPr>
    </w:p>
    <w:p w14:paraId="00132BBE" w14:textId="77777777" w:rsidR="00E955D4" w:rsidRPr="001406BD" w:rsidRDefault="00E955D4" w:rsidP="00E955D4">
      <w:pPr>
        <w:jc w:val="both"/>
        <w:rPr>
          <w:rFonts w:cs="Calibri"/>
        </w:rPr>
      </w:pPr>
      <w:r w:rsidRPr="001406BD">
        <w:rPr>
          <w:rFonts w:cs="Calibri"/>
        </w:rPr>
        <w:t>All reported threats or incidents will be considered serious and will be investigated promptly with appropriate action taken as follows:</w:t>
      </w:r>
    </w:p>
    <w:p w14:paraId="7A81C773" w14:textId="77777777" w:rsidR="00E955D4" w:rsidRPr="001406BD" w:rsidRDefault="00E955D4" w:rsidP="00E955D4">
      <w:pPr>
        <w:rPr>
          <w:rFonts w:cs="Calibri"/>
        </w:rPr>
      </w:pPr>
    </w:p>
    <w:p w14:paraId="5FCD8628" w14:textId="77777777" w:rsidR="00E955D4" w:rsidRPr="001406BD" w:rsidRDefault="00E955D4" w:rsidP="00E955D4">
      <w:pPr>
        <w:numPr>
          <w:ilvl w:val="0"/>
          <w:numId w:val="16"/>
        </w:numPr>
        <w:jc w:val="both"/>
        <w:rPr>
          <w:rFonts w:cs="Calibri"/>
        </w:rPr>
      </w:pPr>
      <w:r w:rsidRPr="001406BD">
        <w:rPr>
          <w:rFonts w:cs="Calibri"/>
        </w:rPr>
        <w:t xml:space="preserve">The investigation process shall involve interviews of the complainant, the respondent and any witnesses named by </w:t>
      </w:r>
      <w:proofErr w:type="gramStart"/>
      <w:r w:rsidRPr="001406BD">
        <w:rPr>
          <w:rFonts w:cs="Calibri"/>
        </w:rPr>
        <w:t>either;</w:t>
      </w:r>
      <w:proofErr w:type="gramEnd"/>
      <w:r w:rsidRPr="001406BD">
        <w:rPr>
          <w:rFonts w:cs="Calibri"/>
        </w:rPr>
        <w:t xml:space="preserve"> </w:t>
      </w:r>
    </w:p>
    <w:p w14:paraId="6AA08C10" w14:textId="77777777" w:rsidR="00E955D4" w:rsidRPr="001406BD" w:rsidRDefault="00E955D4" w:rsidP="00E955D4">
      <w:pPr>
        <w:numPr>
          <w:ilvl w:val="0"/>
          <w:numId w:val="16"/>
        </w:numPr>
        <w:jc w:val="both"/>
        <w:rPr>
          <w:rFonts w:cs="Calibri"/>
        </w:rPr>
      </w:pPr>
      <w:r w:rsidRPr="001406BD">
        <w:rPr>
          <w:rFonts w:cs="Calibri"/>
        </w:rPr>
        <w:t>The investigator(s) shall maintain notes and records of all witness interviews.</w:t>
      </w:r>
      <w:r>
        <w:rPr>
          <w:rFonts w:cs="Calibri"/>
        </w:rPr>
        <w:t xml:space="preserve"> </w:t>
      </w:r>
      <w:r w:rsidRPr="001406BD">
        <w:rPr>
          <w:rFonts w:cs="Calibri"/>
        </w:rPr>
        <w:t>Witnesses will review the investigator’s notes and make corrections immediately following the interview and prior to leaving the interview.</w:t>
      </w:r>
      <w:r>
        <w:rPr>
          <w:rFonts w:cs="Calibri"/>
        </w:rPr>
        <w:t xml:space="preserve"> </w:t>
      </w:r>
      <w:r w:rsidRPr="001406BD">
        <w:rPr>
          <w:rFonts w:cs="Calibri"/>
        </w:rPr>
        <w:t xml:space="preserve">The witnesses shall be required to sign the investigator(s) notes to indicate acceptance of notes as accurately reflecting their version of </w:t>
      </w:r>
      <w:proofErr w:type="gramStart"/>
      <w:r w:rsidRPr="001406BD">
        <w:rPr>
          <w:rFonts w:cs="Calibri"/>
        </w:rPr>
        <w:t>events;</w:t>
      </w:r>
      <w:proofErr w:type="gramEnd"/>
    </w:p>
    <w:p w14:paraId="2C2A325B" w14:textId="77777777" w:rsidR="00E955D4" w:rsidRPr="001406BD" w:rsidRDefault="00E955D4" w:rsidP="00E955D4">
      <w:pPr>
        <w:numPr>
          <w:ilvl w:val="0"/>
          <w:numId w:val="16"/>
        </w:numPr>
        <w:jc w:val="both"/>
        <w:rPr>
          <w:rFonts w:cs="Calibri"/>
        </w:rPr>
      </w:pPr>
      <w:r w:rsidRPr="001406BD">
        <w:rPr>
          <w:rFonts w:cs="Calibri"/>
        </w:rPr>
        <w:t xml:space="preserve">All </w:t>
      </w:r>
      <w:r>
        <w:rPr>
          <w:rFonts w:cs="Calibri"/>
        </w:rPr>
        <w:t>the Organization</w:t>
      </w:r>
      <w:r w:rsidRPr="001406BD">
        <w:rPr>
          <w:rFonts w:cs="Calibri"/>
        </w:rPr>
        <w:t xml:space="preserve"> employees are required to co-operate with the investigation process and are prohibited from discussing with each other the evidence conveyed or to be conveyed to the </w:t>
      </w:r>
      <w:r w:rsidRPr="001406BD">
        <w:rPr>
          <w:rFonts w:cs="Calibri"/>
        </w:rPr>
        <w:lastRenderedPageBreak/>
        <w:t>investigator during the investigation.</w:t>
      </w:r>
      <w:r>
        <w:rPr>
          <w:rFonts w:cs="Calibri"/>
        </w:rPr>
        <w:t xml:space="preserve"> </w:t>
      </w:r>
      <w:r w:rsidRPr="001406BD">
        <w:rPr>
          <w:rFonts w:cs="Calibri"/>
        </w:rPr>
        <w:t xml:space="preserve">Witnesses shall be interviewed </w:t>
      </w:r>
      <w:proofErr w:type="gramStart"/>
      <w:r w:rsidRPr="001406BD">
        <w:rPr>
          <w:rFonts w:cs="Calibri"/>
        </w:rPr>
        <w:t>individually</w:t>
      </w:r>
      <w:proofErr w:type="gramEnd"/>
      <w:r w:rsidRPr="001406BD">
        <w:rPr>
          <w:rFonts w:cs="Calibri"/>
        </w:rPr>
        <w:t xml:space="preserve"> and efforts made to ensure that witnesses do not discuss their evidence with each other in advance of being interviewed;</w:t>
      </w:r>
    </w:p>
    <w:p w14:paraId="69DAA027" w14:textId="77777777" w:rsidR="00E955D4" w:rsidRPr="001406BD" w:rsidRDefault="00E955D4" w:rsidP="00E955D4">
      <w:pPr>
        <w:numPr>
          <w:ilvl w:val="0"/>
          <w:numId w:val="16"/>
        </w:numPr>
        <w:jc w:val="both"/>
        <w:rPr>
          <w:rFonts w:cs="Calibri"/>
        </w:rPr>
      </w:pPr>
      <w:r w:rsidRPr="001406BD">
        <w:rPr>
          <w:rFonts w:cs="Calibri"/>
        </w:rPr>
        <w:t xml:space="preserve">During the investigation, the alleged victim shall remain, during normal working hours, in a safe place that is as near as possible to his or her ordinary place of work so as to remain available to the investigator and/or the Ministry of </w:t>
      </w:r>
      <w:proofErr w:type="spellStart"/>
      <w:r w:rsidRPr="001406BD">
        <w:rPr>
          <w:rFonts w:cs="Calibri"/>
        </w:rPr>
        <w:t>Labour</w:t>
      </w:r>
      <w:proofErr w:type="spellEnd"/>
      <w:r w:rsidRPr="001406BD">
        <w:rPr>
          <w:rFonts w:cs="Calibri"/>
        </w:rPr>
        <w:t xml:space="preserve"> inspector throughout the investigation.</w:t>
      </w:r>
      <w:r>
        <w:rPr>
          <w:rFonts w:cs="Calibri"/>
        </w:rPr>
        <w:t xml:space="preserve"> </w:t>
      </w:r>
      <w:r w:rsidRPr="001406BD">
        <w:rPr>
          <w:rFonts w:cs="Calibri"/>
        </w:rPr>
        <w:t xml:space="preserve">The informant, alleged victim, or others, may be relocated during an investigation or requested to work from home if </w:t>
      </w:r>
      <w:proofErr w:type="gramStart"/>
      <w:r w:rsidRPr="001406BD">
        <w:rPr>
          <w:rFonts w:cs="Calibri"/>
        </w:rPr>
        <w:t>necessary;</w:t>
      </w:r>
      <w:proofErr w:type="gramEnd"/>
    </w:p>
    <w:p w14:paraId="033EE2DF" w14:textId="77777777" w:rsidR="00E955D4" w:rsidRPr="001406BD" w:rsidRDefault="00E955D4" w:rsidP="00E955D4">
      <w:pPr>
        <w:numPr>
          <w:ilvl w:val="0"/>
          <w:numId w:val="16"/>
        </w:numPr>
        <w:jc w:val="both"/>
        <w:rPr>
          <w:rFonts w:cs="Calibri"/>
        </w:rPr>
      </w:pPr>
      <w:r w:rsidRPr="001406BD">
        <w:rPr>
          <w:rFonts w:cs="Calibri"/>
        </w:rPr>
        <w:t xml:space="preserve">All complaints shall be handled in a confidential manner to the further extent possible and in accordance with </w:t>
      </w:r>
      <w:r>
        <w:rPr>
          <w:rFonts w:cs="Calibri"/>
        </w:rPr>
        <w:t>the Organization</w:t>
      </w:r>
      <w:r w:rsidRPr="001406BD">
        <w:rPr>
          <w:rFonts w:cs="Calibri"/>
        </w:rPr>
        <w:t>’s legal obligations.</w:t>
      </w:r>
      <w:r>
        <w:rPr>
          <w:rFonts w:cs="Calibri"/>
        </w:rPr>
        <w:t xml:space="preserve"> </w:t>
      </w:r>
      <w:r w:rsidRPr="001406BD">
        <w:rPr>
          <w:rFonts w:cs="Calibri"/>
        </w:rPr>
        <w:t xml:space="preserve">Where </w:t>
      </w:r>
      <w:r>
        <w:rPr>
          <w:rFonts w:cs="Calibri"/>
        </w:rPr>
        <w:t>the Organization</w:t>
      </w:r>
      <w:r w:rsidRPr="001406BD">
        <w:rPr>
          <w:rFonts w:cs="Calibri"/>
        </w:rPr>
        <w:t xml:space="preserve"> believes there to be </w:t>
      </w:r>
      <w:proofErr w:type="spellStart"/>
      <w:proofErr w:type="gramStart"/>
      <w:r w:rsidRPr="001406BD">
        <w:rPr>
          <w:rFonts w:cs="Calibri"/>
        </w:rPr>
        <w:t>a</w:t>
      </w:r>
      <w:proofErr w:type="spellEnd"/>
      <w:proofErr w:type="gramEnd"/>
      <w:r w:rsidRPr="001406BD">
        <w:rPr>
          <w:rFonts w:cs="Calibri"/>
        </w:rPr>
        <w:t xml:space="preserve"> imminent danger to an employee, it may divulge such confidential information as is reasonably necessary;</w:t>
      </w:r>
    </w:p>
    <w:p w14:paraId="1E922B4D" w14:textId="77777777" w:rsidR="00E955D4" w:rsidRPr="001406BD" w:rsidRDefault="00E955D4" w:rsidP="00E955D4">
      <w:pPr>
        <w:numPr>
          <w:ilvl w:val="0"/>
          <w:numId w:val="16"/>
        </w:numPr>
        <w:jc w:val="both"/>
        <w:rPr>
          <w:rFonts w:cs="Calibri"/>
        </w:rPr>
      </w:pPr>
      <w:r w:rsidRPr="001406BD">
        <w:rPr>
          <w:rFonts w:cs="Calibri"/>
        </w:rPr>
        <w:t xml:space="preserve">The investigator(s) shall then compile a </w:t>
      </w:r>
      <w:r w:rsidRPr="001406BD">
        <w:rPr>
          <w:rFonts w:cs="Calibri"/>
          <w:u w:val="single"/>
        </w:rPr>
        <w:t>Report of the Investigation</w:t>
      </w:r>
      <w:r w:rsidRPr="001406BD">
        <w:rPr>
          <w:rFonts w:cs="Calibri"/>
        </w:rPr>
        <w:t xml:space="preserve"> summarizing the allegations, steps taken in the investigation, evidence gathered and findings of the investigator.</w:t>
      </w:r>
      <w:r>
        <w:rPr>
          <w:rFonts w:cs="Calibri"/>
        </w:rPr>
        <w:t xml:space="preserve"> </w:t>
      </w:r>
      <w:r w:rsidRPr="001406BD">
        <w:rPr>
          <w:rFonts w:cs="Calibri"/>
        </w:rPr>
        <w:t>All reasonable efforts shall be made to ensure that this report is completed within 15 days following receipt of the Complaint.</w:t>
      </w:r>
    </w:p>
    <w:p w14:paraId="6893FBD8" w14:textId="77777777" w:rsidR="00E955D4" w:rsidRPr="001406BD" w:rsidRDefault="00E955D4" w:rsidP="00E955D4">
      <w:pPr>
        <w:rPr>
          <w:rFonts w:cs="Calibri"/>
        </w:rPr>
      </w:pPr>
    </w:p>
    <w:p w14:paraId="10317A45" w14:textId="77777777" w:rsidR="00E955D4" w:rsidRPr="001406BD" w:rsidRDefault="00E955D4" w:rsidP="00E955D4">
      <w:pPr>
        <w:rPr>
          <w:rFonts w:cs="Calibri"/>
          <w:b/>
        </w:rPr>
      </w:pPr>
      <w:r w:rsidRPr="001406BD">
        <w:rPr>
          <w:rFonts w:cs="Calibri"/>
          <w:b/>
        </w:rPr>
        <w:t>2.</w:t>
      </w:r>
      <w:r w:rsidRPr="001406BD">
        <w:rPr>
          <w:rFonts w:cs="Calibri"/>
          <w:b/>
        </w:rPr>
        <w:tab/>
      </w:r>
      <w:r w:rsidRPr="001406BD">
        <w:rPr>
          <w:rFonts w:cs="Calibri"/>
          <w:b/>
          <w:u w:val="single"/>
        </w:rPr>
        <w:t>Outcome/Consequences</w:t>
      </w:r>
    </w:p>
    <w:p w14:paraId="552C52A7" w14:textId="77777777" w:rsidR="00E955D4" w:rsidRPr="001406BD" w:rsidRDefault="00E955D4" w:rsidP="00E955D4">
      <w:pPr>
        <w:rPr>
          <w:rFonts w:cs="Calibri"/>
        </w:rPr>
      </w:pPr>
    </w:p>
    <w:p w14:paraId="206BA33E" w14:textId="77777777" w:rsidR="00E955D4" w:rsidRPr="001406BD" w:rsidRDefault="00E955D4" w:rsidP="00E955D4">
      <w:pPr>
        <w:jc w:val="both"/>
        <w:rPr>
          <w:rFonts w:cs="Calibri"/>
        </w:rPr>
      </w:pPr>
      <w:r w:rsidRPr="001406BD">
        <w:rPr>
          <w:rFonts w:cs="Calibri"/>
        </w:rPr>
        <w:t xml:space="preserve">Following the Investigation Report, </w:t>
      </w:r>
      <w:r>
        <w:rPr>
          <w:rFonts w:cs="Calibri"/>
        </w:rPr>
        <w:t>the Organization</w:t>
      </w:r>
      <w:r w:rsidRPr="001406BD">
        <w:rPr>
          <w:rFonts w:cs="Calibri"/>
        </w:rPr>
        <w:t xml:space="preserve"> shall make a determination about whether offending conduct </w:t>
      </w:r>
      <w:proofErr w:type="gramStart"/>
      <w:r w:rsidRPr="001406BD">
        <w:rPr>
          <w:rFonts w:cs="Calibri"/>
        </w:rPr>
        <w:t>occurred, and</w:t>
      </w:r>
      <w:proofErr w:type="gramEnd"/>
      <w:r w:rsidRPr="001406BD">
        <w:rPr>
          <w:rFonts w:cs="Calibri"/>
        </w:rPr>
        <w:t xml:space="preserve"> communicate this finding to the alleged offender and the alleged victim.</w:t>
      </w:r>
      <w:r>
        <w:rPr>
          <w:rFonts w:cs="Calibri"/>
        </w:rPr>
        <w:t xml:space="preserve"> </w:t>
      </w:r>
    </w:p>
    <w:p w14:paraId="5C623B71" w14:textId="77777777" w:rsidR="00E955D4" w:rsidRPr="001406BD" w:rsidRDefault="00E955D4" w:rsidP="00E955D4">
      <w:pPr>
        <w:jc w:val="both"/>
        <w:rPr>
          <w:rFonts w:cs="Calibri"/>
        </w:rPr>
      </w:pPr>
    </w:p>
    <w:p w14:paraId="3F8F478D" w14:textId="77777777" w:rsidR="00E955D4" w:rsidRPr="001406BD" w:rsidRDefault="00E955D4" w:rsidP="00E955D4">
      <w:pPr>
        <w:jc w:val="both"/>
        <w:rPr>
          <w:rFonts w:cs="Calibri"/>
        </w:rPr>
      </w:pPr>
      <w:r w:rsidRPr="001406BD">
        <w:rPr>
          <w:rFonts w:cs="Calibri"/>
        </w:rPr>
        <w:t xml:space="preserve">Employees found to have perpetrated or threatened an act of violence or harassment in the workplace may be subject to disciplinary action. The action will be commensurate with the severity of the offence and will be made known to the victim. </w:t>
      </w:r>
    </w:p>
    <w:p w14:paraId="76B8BC78" w14:textId="77777777" w:rsidR="00E955D4" w:rsidRPr="001406BD" w:rsidRDefault="00E955D4" w:rsidP="00E955D4">
      <w:pPr>
        <w:rPr>
          <w:rFonts w:cs="Calibri"/>
        </w:rPr>
      </w:pPr>
    </w:p>
    <w:p w14:paraId="2823360A" w14:textId="77777777" w:rsidR="00E955D4" w:rsidRPr="001406BD" w:rsidRDefault="00E955D4" w:rsidP="00E955D4">
      <w:pPr>
        <w:rPr>
          <w:rFonts w:cs="Calibri"/>
        </w:rPr>
      </w:pPr>
      <w:r w:rsidRPr="001406BD">
        <w:rPr>
          <w:rFonts w:cs="Calibri"/>
        </w:rPr>
        <w:t xml:space="preserve">Action may include any or </w:t>
      </w:r>
      <w:proofErr w:type="gramStart"/>
      <w:r w:rsidRPr="001406BD">
        <w:rPr>
          <w:rFonts w:cs="Calibri"/>
        </w:rPr>
        <w:t>all of</w:t>
      </w:r>
      <w:proofErr w:type="gramEnd"/>
      <w:r w:rsidRPr="001406BD">
        <w:rPr>
          <w:rFonts w:cs="Calibri"/>
        </w:rPr>
        <w:t xml:space="preserve"> the following:</w:t>
      </w:r>
    </w:p>
    <w:p w14:paraId="69DCED94" w14:textId="77777777" w:rsidR="00E955D4" w:rsidRPr="001406BD" w:rsidRDefault="00E955D4" w:rsidP="00E955D4">
      <w:pPr>
        <w:numPr>
          <w:ilvl w:val="1"/>
          <w:numId w:val="11"/>
        </w:numPr>
        <w:rPr>
          <w:rFonts w:cs="Calibri"/>
        </w:rPr>
      </w:pPr>
      <w:r w:rsidRPr="001406BD">
        <w:rPr>
          <w:rFonts w:cs="Calibri"/>
        </w:rPr>
        <w:t>Reprimand</w:t>
      </w:r>
    </w:p>
    <w:p w14:paraId="5B933FB3" w14:textId="77777777" w:rsidR="00E955D4" w:rsidRPr="001406BD" w:rsidRDefault="00E955D4" w:rsidP="00E955D4">
      <w:pPr>
        <w:numPr>
          <w:ilvl w:val="1"/>
          <w:numId w:val="11"/>
        </w:numPr>
        <w:rPr>
          <w:rFonts w:cs="Calibri"/>
        </w:rPr>
      </w:pPr>
      <w:r w:rsidRPr="001406BD">
        <w:rPr>
          <w:rFonts w:cs="Calibri"/>
        </w:rPr>
        <w:t>Education/Training</w:t>
      </w:r>
    </w:p>
    <w:p w14:paraId="3AFF9650" w14:textId="77777777" w:rsidR="00E955D4" w:rsidRPr="001406BD" w:rsidRDefault="00E955D4" w:rsidP="00E955D4">
      <w:pPr>
        <w:numPr>
          <w:ilvl w:val="1"/>
          <w:numId w:val="11"/>
        </w:numPr>
        <w:rPr>
          <w:rFonts w:cs="Calibri"/>
        </w:rPr>
      </w:pPr>
      <w:r w:rsidRPr="001406BD">
        <w:rPr>
          <w:rFonts w:cs="Calibri"/>
        </w:rPr>
        <w:t>Apology Requirements</w:t>
      </w:r>
    </w:p>
    <w:p w14:paraId="7A363E32" w14:textId="77777777" w:rsidR="00E955D4" w:rsidRPr="001406BD" w:rsidRDefault="00E955D4" w:rsidP="00E955D4">
      <w:pPr>
        <w:numPr>
          <w:ilvl w:val="1"/>
          <w:numId w:val="11"/>
        </w:numPr>
        <w:rPr>
          <w:rFonts w:cs="Calibri"/>
        </w:rPr>
      </w:pPr>
      <w:r w:rsidRPr="001406BD">
        <w:rPr>
          <w:rFonts w:cs="Calibri"/>
        </w:rPr>
        <w:t>Transfer</w:t>
      </w:r>
    </w:p>
    <w:p w14:paraId="0DFCFAC7" w14:textId="77777777" w:rsidR="00E955D4" w:rsidRPr="001406BD" w:rsidRDefault="00E955D4" w:rsidP="00E955D4">
      <w:pPr>
        <w:numPr>
          <w:ilvl w:val="1"/>
          <w:numId w:val="11"/>
        </w:numPr>
        <w:rPr>
          <w:rFonts w:cs="Calibri"/>
        </w:rPr>
      </w:pPr>
      <w:r w:rsidRPr="001406BD">
        <w:rPr>
          <w:rFonts w:cs="Calibri"/>
        </w:rPr>
        <w:t>Counseling</w:t>
      </w:r>
    </w:p>
    <w:p w14:paraId="3D2D6C73" w14:textId="77777777" w:rsidR="00E955D4" w:rsidRPr="001406BD" w:rsidRDefault="00E955D4" w:rsidP="00E955D4">
      <w:pPr>
        <w:numPr>
          <w:ilvl w:val="1"/>
          <w:numId w:val="11"/>
        </w:numPr>
        <w:rPr>
          <w:rFonts w:cs="Calibri"/>
        </w:rPr>
      </w:pPr>
      <w:r w:rsidRPr="001406BD">
        <w:rPr>
          <w:rFonts w:cs="Calibri"/>
        </w:rPr>
        <w:t>Alternate Dispute Resolution</w:t>
      </w:r>
    </w:p>
    <w:p w14:paraId="12A64E8C" w14:textId="77777777" w:rsidR="00E955D4" w:rsidRPr="001406BD" w:rsidRDefault="00E955D4" w:rsidP="00E955D4">
      <w:pPr>
        <w:numPr>
          <w:ilvl w:val="1"/>
          <w:numId w:val="11"/>
        </w:numPr>
        <w:rPr>
          <w:rFonts w:cs="Calibri"/>
        </w:rPr>
      </w:pPr>
      <w:r w:rsidRPr="001406BD">
        <w:rPr>
          <w:rFonts w:cs="Calibri"/>
        </w:rPr>
        <w:t>Suspension with pay</w:t>
      </w:r>
    </w:p>
    <w:p w14:paraId="11201160" w14:textId="77777777" w:rsidR="00E955D4" w:rsidRPr="001406BD" w:rsidRDefault="00E955D4" w:rsidP="00E955D4">
      <w:pPr>
        <w:numPr>
          <w:ilvl w:val="1"/>
          <w:numId w:val="11"/>
        </w:numPr>
        <w:rPr>
          <w:rFonts w:cs="Calibri"/>
        </w:rPr>
      </w:pPr>
      <w:r w:rsidRPr="001406BD">
        <w:rPr>
          <w:rFonts w:cs="Calibri"/>
        </w:rPr>
        <w:t>Suspension without pay</w:t>
      </w:r>
    </w:p>
    <w:p w14:paraId="1647526A" w14:textId="77777777" w:rsidR="00E955D4" w:rsidRPr="001406BD" w:rsidRDefault="00E955D4" w:rsidP="00E955D4">
      <w:pPr>
        <w:numPr>
          <w:ilvl w:val="1"/>
          <w:numId w:val="11"/>
        </w:numPr>
        <w:rPr>
          <w:rFonts w:cs="Calibri"/>
        </w:rPr>
      </w:pPr>
      <w:r w:rsidRPr="001406BD">
        <w:rPr>
          <w:rFonts w:cs="Calibri"/>
        </w:rPr>
        <w:t>Termination with cause</w:t>
      </w:r>
    </w:p>
    <w:p w14:paraId="49316B5F" w14:textId="77777777" w:rsidR="00E955D4" w:rsidRPr="001406BD" w:rsidRDefault="00E955D4" w:rsidP="00E955D4">
      <w:pPr>
        <w:jc w:val="both"/>
        <w:rPr>
          <w:rFonts w:cs="Calibri"/>
        </w:rPr>
      </w:pPr>
    </w:p>
    <w:p w14:paraId="07F10491" w14:textId="77777777" w:rsidR="00E955D4" w:rsidRPr="001406BD" w:rsidRDefault="00E955D4" w:rsidP="00E955D4">
      <w:pPr>
        <w:jc w:val="both"/>
        <w:rPr>
          <w:rFonts w:cs="Calibri"/>
        </w:rPr>
      </w:pPr>
      <w:r w:rsidRPr="001406BD">
        <w:rPr>
          <w:rFonts w:cs="Calibri"/>
        </w:rPr>
        <w:t>Similarly, deliberate false accusations are of an equally serious nature and will also result in disciplinary action up to and including termination of employment for cause.</w:t>
      </w:r>
    </w:p>
    <w:p w14:paraId="4448D51D" w14:textId="77777777" w:rsidR="00E955D4" w:rsidRPr="001406BD" w:rsidRDefault="00E955D4" w:rsidP="00E955D4">
      <w:pPr>
        <w:jc w:val="both"/>
        <w:rPr>
          <w:rFonts w:cs="Calibri"/>
        </w:rPr>
      </w:pPr>
    </w:p>
    <w:p w14:paraId="39249A58" w14:textId="77777777" w:rsidR="00E955D4" w:rsidRPr="001406BD" w:rsidRDefault="00E955D4" w:rsidP="00E955D4">
      <w:pPr>
        <w:jc w:val="both"/>
        <w:rPr>
          <w:rFonts w:cs="Calibri"/>
        </w:rPr>
      </w:pPr>
      <w:r w:rsidRPr="001406BD">
        <w:rPr>
          <w:rFonts w:cs="Calibri"/>
        </w:rPr>
        <w:t xml:space="preserve">The police will be notified in all instances of reported </w:t>
      </w:r>
      <w:proofErr w:type="spellStart"/>
      <w:r w:rsidRPr="001406BD">
        <w:rPr>
          <w:rFonts w:cs="Calibri"/>
        </w:rPr>
        <w:t>behaviour</w:t>
      </w:r>
      <w:proofErr w:type="spellEnd"/>
      <w:r w:rsidRPr="001406BD">
        <w:rPr>
          <w:rFonts w:cs="Calibri"/>
        </w:rPr>
        <w:t xml:space="preserve"> which constitutes criminal activity, or which following an investigation is believed to constitute criminal activity.</w:t>
      </w:r>
    </w:p>
    <w:p w14:paraId="4C41EF85" w14:textId="77777777" w:rsidR="00E955D4" w:rsidRPr="001406BD" w:rsidRDefault="00E955D4" w:rsidP="00E955D4">
      <w:pPr>
        <w:jc w:val="both"/>
        <w:rPr>
          <w:rFonts w:cs="Calibri"/>
        </w:rPr>
      </w:pPr>
    </w:p>
    <w:p w14:paraId="188E9B15" w14:textId="77777777" w:rsidR="00E955D4" w:rsidRPr="001406BD" w:rsidRDefault="00E955D4" w:rsidP="00E955D4">
      <w:pPr>
        <w:jc w:val="both"/>
        <w:rPr>
          <w:rFonts w:cs="Calibri"/>
          <w:b/>
        </w:rPr>
      </w:pPr>
      <w:r w:rsidRPr="001406BD">
        <w:rPr>
          <w:rFonts w:cs="Calibri"/>
          <w:b/>
        </w:rPr>
        <w:t>3.</w:t>
      </w:r>
      <w:r w:rsidRPr="001406BD">
        <w:rPr>
          <w:rFonts w:cs="Calibri"/>
          <w:b/>
        </w:rPr>
        <w:tab/>
      </w:r>
      <w:r w:rsidRPr="001406BD">
        <w:rPr>
          <w:rFonts w:cs="Calibri"/>
          <w:b/>
          <w:u w:val="single"/>
        </w:rPr>
        <w:t>Complaints Against Third Parties</w:t>
      </w:r>
    </w:p>
    <w:p w14:paraId="31E03F55" w14:textId="77777777" w:rsidR="00E955D4" w:rsidRPr="001406BD" w:rsidRDefault="00E955D4" w:rsidP="00E955D4">
      <w:pPr>
        <w:jc w:val="both"/>
        <w:rPr>
          <w:rFonts w:cs="Calibri"/>
        </w:rPr>
      </w:pPr>
    </w:p>
    <w:p w14:paraId="02EA7D65" w14:textId="77777777" w:rsidR="00E955D4" w:rsidRPr="001406BD" w:rsidRDefault="00E955D4" w:rsidP="00E955D4">
      <w:pPr>
        <w:jc w:val="both"/>
        <w:rPr>
          <w:rFonts w:cs="Calibri"/>
        </w:rPr>
      </w:pPr>
      <w:r w:rsidRPr="001406BD">
        <w:rPr>
          <w:rFonts w:cs="Calibri"/>
        </w:rPr>
        <w:t xml:space="preserve">In the case of a report of a potential threat of violence or harassment by a third party, such as in the case of </w:t>
      </w:r>
      <w:r w:rsidRPr="001406BD">
        <w:rPr>
          <w:rFonts w:cs="Calibri"/>
          <w:u w:val="single"/>
        </w:rPr>
        <w:t>domestic violence</w:t>
      </w:r>
      <w:r w:rsidRPr="001406BD">
        <w:rPr>
          <w:rFonts w:cs="Calibri"/>
        </w:rPr>
        <w:t xml:space="preserve">, the identity of the third party and identifying features will be communicated to all </w:t>
      </w:r>
      <w:r w:rsidRPr="001406BD">
        <w:rPr>
          <w:rFonts w:cs="Calibri"/>
        </w:rPr>
        <w:lastRenderedPageBreak/>
        <w:t>employees, contractors, subcontractors and others who may need to be aware in order to attempt to protect the worker.</w:t>
      </w:r>
      <w:r>
        <w:rPr>
          <w:rFonts w:cs="Calibri"/>
        </w:rPr>
        <w:t xml:space="preserve"> </w:t>
      </w:r>
      <w:r w:rsidRPr="001406BD">
        <w:rPr>
          <w:rFonts w:cs="Calibri"/>
        </w:rPr>
        <w:t xml:space="preserve">While individual privacy will be respected to the extent possible, communication will be required as is necessary </w:t>
      </w:r>
      <w:proofErr w:type="gramStart"/>
      <w:r w:rsidRPr="001406BD">
        <w:rPr>
          <w:rFonts w:cs="Calibri"/>
        </w:rPr>
        <w:t>in order to</w:t>
      </w:r>
      <w:proofErr w:type="gramEnd"/>
      <w:r w:rsidRPr="001406BD">
        <w:rPr>
          <w:rFonts w:cs="Calibri"/>
        </w:rPr>
        <w:t xml:space="preserve"> address the threat.</w:t>
      </w:r>
    </w:p>
    <w:p w14:paraId="78D9332D" w14:textId="77777777" w:rsidR="00E955D4" w:rsidRPr="001406BD" w:rsidRDefault="00E955D4" w:rsidP="00E955D4">
      <w:pPr>
        <w:rPr>
          <w:rFonts w:cs="Calibri"/>
        </w:rPr>
      </w:pPr>
    </w:p>
    <w:p w14:paraId="4DDF7DB4" w14:textId="29A32A97" w:rsidR="00E955D4" w:rsidRDefault="00E955D4" w:rsidP="00E955D4">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E955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7040BE1">
          <wp:extent cx="5943600" cy="629920"/>
          <wp:effectExtent l="0" t="0" r="0" b="0"/>
          <wp:docPr id="1" name="Picture 1" descr="Footer explaining intended use of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of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DA5"/>
    <w:multiLevelType w:val="hybridMultilevel"/>
    <w:tmpl w:val="747AECD6"/>
    <w:lvl w:ilvl="0" w:tplc="1B50532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450921"/>
    <w:multiLevelType w:val="hybridMultilevel"/>
    <w:tmpl w:val="520C07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15962"/>
    <w:multiLevelType w:val="hybridMultilevel"/>
    <w:tmpl w:val="CAF0EC64"/>
    <w:lvl w:ilvl="0" w:tplc="74A2E69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F7079"/>
    <w:multiLevelType w:val="hybridMultilevel"/>
    <w:tmpl w:val="68D06E3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8D46D96"/>
    <w:multiLevelType w:val="hybridMultilevel"/>
    <w:tmpl w:val="BE683150"/>
    <w:lvl w:ilvl="0" w:tplc="6D48CBE8">
      <w:start w:val="1"/>
      <w:numFmt w:val="lowerLetter"/>
      <w:lvlText w:val="%1)"/>
      <w:lvlJc w:val="left"/>
      <w:pPr>
        <w:tabs>
          <w:tab w:val="num" w:pos="1080"/>
        </w:tabs>
        <w:ind w:left="1080" w:hanging="360"/>
      </w:pPr>
      <w:rPr>
        <w:rFonts w:hint="default"/>
        <w:b w:val="0"/>
        <w:u w:val="none"/>
      </w:rPr>
    </w:lvl>
    <w:lvl w:ilvl="1" w:tplc="81B479D6">
      <w:start w:val="1"/>
      <w:numFmt w:val="lowerRoman"/>
      <w:lvlText w:val="%2)"/>
      <w:lvlJc w:val="left"/>
      <w:pPr>
        <w:tabs>
          <w:tab w:val="num" w:pos="1800"/>
        </w:tabs>
        <w:ind w:left="1800" w:hanging="720"/>
      </w:pPr>
      <w:rPr>
        <w:rFonts w:hint="default"/>
        <w:b w:val="0"/>
      </w:rPr>
    </w:lvl>
    <w:lvl w:ilvl="2" w:tplc="3C04D3D4">
      <w:start w:val="1"/>
      <w:numFmt w:val="lowerRoman"/>
      <w:lvlText w:val="%3)"/>
      <w:lvlJc w:val="left"/>
      <w:pPr>
        <w:tabs>
          <w:tab w:val="num" w:pos="1440"/>
        </w:tabs>
        <w:ind w:left="1440" w:hanging="360"/>
      </w:pPr>
      <w:rPr>
        <w:rFonts w:ascii="Calibri" w:eastAsia="Times New Roman" w:hAnsi="Calibri" w:cs="Calibri" w:hint="default"/>
        <w:b w:val="0"/>
        <w:u w:val="none"/>
      </w:rPr>
    </w:lvl>
    <w:lvl w:ilvl="3" w:tplc="8E0CCE7C">
      <w:start w:val="1"/>
      <w:numFmt w:val="decimal"/>
      <w:lvlText w:val="%4)"/>
      <w:lvlJc w:val="left"/>
      <w:pPr>
        <w:tabs>
          <w:tab w:val="num" w:pos="2160"/>
        </w:tabs>
        <w:ind w:left="2160" w:hanging="360"/>
      </w:pPr>
      <w:rPr>
        <w:rFonts w:hint="default"/>
      </w:rPr>
    </w:lvl>
    <w:lvl w:ilvl="4" w:tplc="61CE8ACE">
      <w:start w:val="1"/>
      <w:numFmt w:val="decimal"/>
      <w:lvlText w:val="%5."/>
      <w:lvlJc w:val="left"/>
      <w:pPr>
        <w:tabs>
          <w:tab w:val="num" w:pos="3960"/>
        </w:tabs>
        <w:ind w:left="3960" w:hanging="360"/>
      </w:pPr>
      <w:rPr>
        <w:rFonts w:ascii="Times New Roman" w:eastAsia="Times New Roman" w:hAnsi="Times New Roman" w:cs="Times New Roman"/>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79324B"/>
    <w:multiLevelType w:val="hybridMultilevel"/>
    <w:tmpl w:val="87B82E68"/>
    <w:lvl w:ilvl="0" w:tplc="22E633B8">
      <w:start w:val="1"/>
      <w:numFmt w:val="lowerLetter"/>
      <w:lvlText w:val="%1)"/>
      <w:lvlJc w:val="left"/>
      <w:pPr>
        <w:tabs>
          <w:tab w:val="num" w:pos="1080"/>
        </w:tabs>
        <w:ind w:left="1080" w:hanging="360"/>
      </w:pPr>
      <w:rPr>
        <w:rFonts w:hint="default"/>
      </w:rPr>
    </w:lvl>
    <w:lvl w:ilvl="1" w:tplc="95042AA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EF580A"/>
    <w:multiLevelType w:val="hybridMultilevel"/>
    <w:tmpl w:val="6DC6E032"/>
    <w:lvl w:ilvl="0" w:tplc="9702A0A6">
      <w:start w:val="1"/>
      <w:numFmt w:val="lowerLetter"/>
      <w:lvlText w:val="%1)"/>
      <w:lvlJc w:val="left"/>
      <w:pPr>
        <w:tabs>
          <w:tab w:val="num" w:pos="1140"/>
        </w:tabs>
        <w:ind w:left="1140" w:hanging="360"/>
      </w:pPr>
      <w:rPr>
        <w:rFonts w:hint="default"/>
        <w:b w:val="0"/>
      </w:rPr>
    </w:lvl>
    <w:lvl w:ilvl="1" w:tplc="04090001">
      <w:start w:val="1"/>
      <w:numFmt w:val="bullet"/>
      <w:lvlText w:val=""/>
      <w:lvlJc w:val="left"/>
      <w:pPr>
        <w:tabs>
          <w:tab w:val="num" w:pos="1530"/>
        </w:tabs>
        <w:ind w:left="1530" w:hanging="360"/>
      </w:pPr>
      <w:rPr>
        <w:rFonts w:ascii="Symbol" w:hAnsi="Symbol" w:hint="default"/>
        <w:b w:val="0"/>
      </w:rPr>
    </w:lvl>
    <w:lvl w:ilvl="2" w:tplc="8FCAB51E">
      <w:start w:val="1"/>
      <w:numFmt w:val="decimal"/>
      <w:lvlText w:val="%3."/>
      <w:lvlJc w:val="left"/>
      <w:pPr>
        <w:tabs>
          <w:tab w:val="num" w:pos="2760"/>
        </w:tabs>
        <w:ind w:left="2760" w:hanging="360"/>
      </w:pPr>
      <w:rPr>
        <w:rFonts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22BD718C"/>
    <w:multiLevelType w:val="hybridMultilevel"/>
    <w:tmpl w:val="1332D146"/>
    <w:lvl w:ilvl="0" w:tplc="ADFA0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930967"/>
    <w:multiLevelType w:val="hybridMultilevel"/>
    <w:tmpl w:val="E88CFE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57C4A04"/>
    <w:multiLevelType w:val="hybridMultilevel"/>
    <w:tmpl w:val="8702DD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9B0BDE"/>
    <w:multiLevelType w:val="hybridMultilevel"/>
    <w:tmpl w:val="10D6264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1" w15:restartNumberingAfterBreak="0">
    <w:nsid w:val="30706878"/>
    <w:multiLevelType w:val="hybridMultilevel"/>
    <w:tmpl w:val="127462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FA5F6E"/>
    <w:multiLevelType w:val="hybridMultilevel"/>
    <w:tmpl w:val="9334C6D0"/>
    <w:lvl w:ilvl="0" w:tplc="A262235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5D095FF6"/>
    <w:multiLevelType w:val="hybridMultilevel"/>
    <w:tmpl w:val="0390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91CFA"/>
    <w:multiLevelType w:val="hybridMultilevel"/>
    <w:tmpl w:val="D7E02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755671D"/>
    <w:multiLevelType w:val="hybridMultilevel"/>
    <w:tmpl w:val="D70A2728"/>
    <w:lvl w:ilvl="0" w:tplc="F4F640EC">
      <w:start w:val="1"/>
      <w:numFmt w:val="lowerLetter"/>
      <w:lvlText w:val="(%1)"/>
      <w:lvlJc w:val="left"/>
      <w:pPr>
        <w:tabs>
          <w:tab w:val="num" w:pos="1080"/>
        </w:tabs>
        <w:ind w:left="1080" w:hanging="360"/>
      </w:pPr>
      <w:rPr>
        <w:rFonts w:hint="default"/>
      </w:rPr>
    </w:lvl>
    <w:lvl w:ilvl="1" w:tplc="977E2476">
      <w:start w:val="1"/>
      <w:numFmt w:val="decimal"/>
      <w:lvlText w:val="%2."/>
      <w:lvlJc w:val="left"/>
      <w:pPr>
        <w:tabs>
          <w:tab w:val="num" w:pos="720"/>
        </w:tabs>
        <w:ind w:left="72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2852B3B"/>
    <w:multiLevelType w:val="hybridMultilevel"/>
    <w:tmpl w:val="96A23A14"/>
    <w:lvl w:ilvl="0" w:tplc="0409000F">
      <w:start w:val="1"/>
      <w:numFmt w:val="decimal"/>
      <w:lvlText w:val="%1."/>
      <w:lvlJc w:val="left"/>
      <w:pPr>
        <w:tabs>
          <w:tab w:val="num" w:pos="720"/>
        </w:tabs>
        <w:ind w:left="720" w:hanging="360"/>
      </w:pPr>
      <w:rPr>
        <w:rFonts w:hint="default"/>
      </w:rPr>
    </w:lvl>
    <w:lvl w:ilvl="1" w:tplc="8196E4BC">
      <w:start w:val="1"/>
      <w:numFmt w:val="lowerLetter"/>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4"/>
  </w:num>
  <w:num w:numId="4">
    <w:abstractNumId w:val="3"/>
  </w:num>
  <w:num w:numId="5">
    <w:abstractNumId w:val="9"/>
  </w:num>
  <w:num w:numId="6">
    <w:abstractNumId w:val="8"/>
  </w:num>
  <w:num w:numId="7">
    <w:abstractNumId w:val="0"/>
  </w:num>
  <w:num w:numId="8">
    <w:abstractNumId w:val="5"/>
  </w:num>
  <w:num w:numId="9">
    <w:abstractNumId w:val="11"/>
  </w:num>
  <w:num w:numId="10">
    <w:abstractNumId w:val="14"/>
  </w:num>
  <w:num w:numId="11">
    <w:abstractNumId w:val="16"/>
  </w:num>
  <w:num w:numId="12">
    <w:abstractNumId w:val="15"/>
  </w:num>
  <w:num w:numId="13">
    <w:abstractNumId w:val="12"/>
  </w:num>
  <w:num w:numId="14">
    <w:abstractNumId w:val="7"/>
  </w:num>
  <w:num w:numId="15">
    <w:abstractNumId w:val="2"/>
  </w:num>
  <w:num w:numId="16">
    <w:abstractNumId w:val="1"/>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35083"/>
    <w:rsid w:val="00241AD0"/>
    <w:rsid w:val="002460A2"/>
    <w:rsid w:val="002B0DCA"/>
    <w:rsid w:val="004356A7"/>
    <w:rsid w:val="004661C1"/>
    <w:rsid w:val="0049064C"/>
    <w:rsid w:val="005F5107"/>
    <w:rsid w:val="006A2C62"/>
    <w:rsid w:val="00790E57"/>
    <w:rsid w:val="008D2FB7"/>
    <w:rsid w:val="00977A08"/>
    <w:rsid w:val="009D02D9"/>
    <w:rsid w:val="00B958FA"/>
    <w:rsid w:val="00CE16B0"/>
    <w:rsid w:val="00CF6508"/>
    <w:rsid w:val="00D44F74"/>
    <w:rsid w:val="00D967CC"/>
    <w:rsid w:val="00DE4C78"/>
    <w:rsid w:val="00E955D4"/>
    <w:rsid w:val="00EF531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customStyle="1" w:styleId="SigningLine">
    <w:name w:val="SigningLine"/>
    <w:basedOn w:val="Normal"/>
    <w:rsid w:val="0049064C"/>
    <w:pPr>
      <w:spacing w:before="40" w:after="40"/>
    </w:pPr>
    <w:rPr>
      <w:rFonts w:ascii="Calibri" w:eastAsia="Times New Roman" w:hAnsi="Calibri"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4</cp:revision>
  <dcterms:created xsi:type="dcterms:W3CDTF">2021-04-27T19:38:00Z</dcterms:created>
  <dcterms:modified xsi:type="dcterms:W3CDTF">2021-05-13T21:25:00Z</dcterms:modified>
</cp:coreProperties>
</file>